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5597AAE3" w14:textId="15C04F5D" w:rsidR="002C1E3E" w:rsidRPr="00623514" w:rsidRDefault="002C1E3E" w:rsidP="00E16EF2">
      <w:pPr>
        <w:spacing w:before="720" w:after="0" w:line="240" w:lineRule="auto"/>
        <w:jc w:val="center"/>
        <w:rPr>
          <w:rFonts w:ascii="Arial" w:hAnsi="Arial" w:cs="Arial"/>
          <w:sz w:val="28"/>
          <w:szCs w:val="28"/>
        </w:rPr>
      </w:pPr>
      <w:bookmarkStart w:id="0" w:name="_vdk81c8eloei" w:colFirst="0" w:colLast="0"/>
      <w:bookmarkStart w:id="1" w:name="_GoBack"/>
      <w:bookmarkEnd w:id="0"/>
      <w:bookmarkEnd w:id="1"/>
      <w:r w:rsidRPr="00623514">
        <w:rPr>
          <w:rFonts w:ascii="Arial" w:eastAsia="Times New Roman" w:hAnsi="Arial" w:cs="Arial"/>
          <w:b/>
          <w:color w:val="FF0000"/>
          <w:sz w:val="28"/>
          <w:szCs w:val="28"/>
        </w:rPr>
        <w:t>Smart Columbus Overview: Electric Vehicle Supply Equipment</w:t>
      </w:r>
      <w:r w:rsidR="00E16EF2" w:rsidRPr="00623514">
        <w:rPr>
          <w:rFonts w:ascii="Arial" w:eastAsia="Times New Roman" w:hAnsi="Arial" w:cs="Arial"/>
          <w:b/>
          <w:sz w:val="28"/>
          <w:szCs w:val="28"/>
        </w:rPr>
        <w:br/>
      </w:r>
    </w:p>
    <w:p w14:paraId="3BD981CD" w14:textId="3DD047CD" w:rsidR="00782109" w:rsidRPr="00623514" w:rsidRDefault="0074712F">
      <w:pPr>
        <w:rPr>
          <w:rFonts w:ascii="Arial" w:hAnsi="Arial" w:cs="Arial"/>
        </w:rPr>
      </w:pPr>
      <w:r w:rsidRPr="00623514">
        <w:rPr>
          <w:rFonts w:ascii="Arial" w:hAnsi="Arial" w:cs="Arial"/>
        </w:rPr>
        <w:t>Electric Vehicle Supply Equipment (EVSE), also known as electric vehicle</w:t>
      </w:r>
      <w:r w:rsidR="00A4466C" w:rsidRPr="00623514">
        <w:rPr>
          <w:rFonts w:ascii="Arial" w:hAnsi="Arial" w:cs="Arial"/>
        </w:rPr>
        <w:t xml:space="preserve"> (EV)</w:t>
      </w:r>
      <w:r w:rsidRPr="00623514">
        <w:rPr>
          <w:rFonts w:ascii="Arial" w:hAnsi="Arial" w:cs="Arial"/>
        </w:rPr>
        <w:t xml:space="preserve"> “charging stations”, provide all the equipment necessary to deliver electrical energy to an electric vehicle’s battery. There are three primary types of EVSE: AC Level 1, AC Level 2, and DC Fast Charging. For AC Levels 1 and 2, alternating current is provided to the vehicle’s onboard charger, which converts the electricity to the direct current required to charge batteries. DC Fast charging provides direct current immediately to the vehicle’s battery. </w:t>
      </w:r>
      <w:r w:rsidR="00F720D7" w:rsidRPr="00623514">
        <w:rPr>
          <w:rFonts w:ascii="Arial" w:hAnsi="Arial" w:cs="Arial"/>
        </w:rPr>
        <w:t xml:space="preserve"> Level 1 and 2 Charging stations use the J1772 charging connector, while Tesla’s charging stations use their own propriety connector to connect to the vehicle.  For DC Fast Charging, nearly all vehicles can accept either the CCS Combo standard or the Chademo standard. Tesla offers </w:t>
      </w:r>
      <w:r w:rsidR="00901FFA" w:rsidRPr="00623514">
        <w:rPr>
          <w:rFonts w:ascii="Arial" w:hAnsi="Arial" w:cs="Arial"/>
        </w:rPr>
        <w:t>adapters to allow its cars to connect to all other connectors.</w:t>
      </w:r>
      <w:r w:rsidR="00F7796E" w:rsidRPr="00623514">
        <w:rPr>
          <w:rFonts w:ascii="Arial" w:hAnsi="Arial" w:cs="Arial"/>
        </w:rPr>
        <w:t xml:space="preserve"> See below for examples of each charging station</w:t>
      </w:r>
      <w:r w:rsidR="003E34FF" w:rsidRPr="00623514">
        <w:rPr>
          <w:rFonts w:ascii="Arial" w:hAnsi="Arial" w:cs="Arial"/>
        </w:rPr>
        <w:t>.</w:t>
      </w:r>
    </w:p>
    <w:p w14:paraId="50B12B50" w14:textId="77777777" w:rsidR="00782109" w:rsidRDefault="0074712F" w:rsidP="00782109">
      <w:pPr>
        <w:jc w:val="center"/>
      </w:pPr>
      <w:r w:rsidRPr="00623514">
        <w:rPr>
          <w:rFonts w:ascii="Arial" w:hAnsi="Arial" w:cs="Arial"/>
        </w:rPr>
        <w:br/>
      </w:r>
      <w:r w:rsidR="003E34FF">
        <w:rPr>
          <w:noProof/>
        </w:rPr>
        <w:drawing>
          <wp:inline distT="0" distB="0" distL="0" distR="0" wp14:anchorId="60B9B4F4" wp14:editId="5F38F895">
            <wp:extent cx="4972050" cy="3137810"/>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vse connector image.png"/>
                    <pic:cNvPicPr/>
                  </pic:nvPicPr>
                  <pic:blipFill>
                    <a:blip r:embed="rId9">
                      <a:extLst>
                        <a:ext uri="{28A0092B-C50C-407E-A947-70E740481C1C}">
                          <a14:useLocalDpi xmlns:a14="http://schemas.microsoft.com/office/drawing/2010/main" val="0"/>
                        </a:ext>
                      </a:extLst>
                    </a:blip>
                    <a:stretch>
                      <a:fillRect/>
                    </a:stretch>
                  </pic:blipFill>
                  <pic:spPr>
                    <a:xfrm>
                      <a:off x="0" y="0"/>
                      <a:ext cx="4984065" cy="3145393"/>
                    </a:xfrm>
                    <a:prstGeom prst="rect">
                      <a:avLst/>
                    </a:prstGeom>
                  </pic:spPr>
                </pic:pic>
              </a:graphicData>
            </a:graphic>
          </wp:inline>
        </w:drawing>
      </w:r>
    </w:p>
    <w:p w14:paraId="74EB6803" w14:textId="218399D4" w:rsidR="00BC5D37" w:rsidRPr="00623514" w:rsidRDefault="00782109">
      <w:pPr>
        <w:rPr>
          <w:rFonts w:ascii="Arial" w:hAnsi="Arial" w:cs="Arial"/>
        </w:rPr>
      </w:pPr>
      <w:r>
        <w:br/>
      </w:r>
      <w:r w:rsidR="0074712F" w:rsidRPr="00623514">
        <w:rPr>
          <w:rFonts w:ascii="Arial" w:hAnsi="Arial" w:cs="Arial"/>
        </w:rPr>
        <w:t>EVSE units are available in different amperage ratings which correlate to charging power. The time it takes to charge depends on the level of charge in the battery, the power coming from the EVSE, and the rate a vehicle can accept power, which may be lower than the power supplied from the EVSE. The table below provides an overview of EVSE charging times and supply power.</w:t>
      </w:r>
    </w:p>
    <w:tbl>
      <w:tblPr>
        <w:tblStyle w:val="a"/>
        <w:tblW w:w="947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68"/>
        <w:gridCol w:w="2369"/>
        <w:gridCol w:w="2369"/>
        <w:gridCol w:w="2369"/>
      </w:tblGrid>
      <w:tr w:rsidR="00BC5D37" w14:paraId="0B568F51" w14:textId="77777777" w:rsidTr="00B63B0C">
        <w:tc>
          <w:tcPr>
            <w:tcW w:w="2368" w:type="dxa"/>
          </w:tcPr>
          <w:p w14:paraId="06022425" w14:textId="77777777" w:rsidR="00BC5D37" w:rsidRPr="00623514" w:rsidRDefault="0074712F">
            <w:pPr>
              <w:contextualSpacing w:val="0"/>
              <w:rPr>
                <w:rFonts w:ascii="Arial" w:hAnsi="Arial" w:cs="Arial"/>
              </w:rPr>
            </w:pPr>
            <w:r w:rsidRPr="00623514">
              <w:rPr>
                <w:rFonts w:ascii="Arial" w:hAnsi="Arial" w:cs="Arial"/>
                <w:b/>
              </w:rPr>
              <w:t>Charging Level</w:t>
            </w:r>
          </w:p>
        </w:tc>
        <w:tc>
          <w:tcPr>
            <w:tcW w:w="2369" w:type="dxa"/>
          </w:tcPr>
          <w:p w14:paraId="1B314608" w14:textId="77777777" w:rsidR="00BC5D37" w:rsidRPr="00623514" w:rsidRDefault="0074712F">
            <w:pPr>
              <w:contextualSpacing w:val="0"/>
              <w:rPr>
                <w:rFonts w:ascii="Arial" w:hAnsi="Arial" w:cs="Arial"/>
              </w:rPr>
            </w:pPr>
            <w:r w:rsidRPr="00623514">
              <w:rPr>
                <w:rFonts w:ascii="Arial" w:hAnsi="Arial" w:cs="Arial"/>
                <w:b/>
              </w:rPr>
              <w:t>Vehicle Range Added per Charging Time and Power</w:t>
            </w:r>
          </w:p>
        </w:tc>
        <w:tc>
          <w:tcPr>
            <w:tcW w:w="2369" w:type="dxa"/>
          </w:tcPr>
          <w:p w14:paraId="4C586949" w14:textId="77777777" w:rsidR="00BC5D37" w:rsidRPr="00623514" w:rsidRDefault="0074712F">
            <w:pPr>
              <w:contextualSpacing w:val="0"/>
              <w:rPr>
                <w:rFonts w:ascii="Arial" w:hAnsi="Arial" w:cs="Arial"/>
              </w:rPr>
            </w:pPr>
            <w:r w:rsidRPr="00623514">
              <w:rPr>
                <w:rFonts w:ascii="Arial" w:hAnsi="Arial" w:cs="Arial"/>
                <w:b/>
              </w:rPr>
              <w:t>Supply Power</w:t>
            </w:r>
          </w:p>
        </w:tc>
        <w:tc>
          <w:tcPr>
            <w:tcW w:w="2369" w:type="dxa"/>
          </w:tcPr>
          <w:p w14:paraId="76CC0130" w14:textId="77777777" w:rsidR="00BC5D37" w:rsidRPr="00623514" w:rsidRDefault="0074712F">
            <w:pPr>
              <w:contextualSpacing w:val="0"/>
              <w:rPr>
                <w:rFonts w:ascii="Arial" w:hAnsi="Arial" w:cs="Arial"/>
              </w:rPr>
            </w:pPr>
            <w:r w:rsidRPr="00623514">
              <w:rPr>
                <w:rFonts w:ascii="Arial" w:hAnsi="Arial" w:cs="Arial"/>
                <w:b/>
              </w:rPr>
              <w:t>Applicable Connector(s)</w:t>
            </w:r>
          </w:p>
        </w:tc>
      </w:tr>
      <w:tr w:rsidR="00BC5D37" w14:paraId="3A1AF7BA" w14:textId="77777777" w:rsidTr="00B63B0C">
        <w:tc>
          <w:tcPr>
            <w:tcW w:w="2368" w:type="dxa"/>
          </w:tcPr>
          <w:p w14:paraId="12C4DA17" w14:textId="77777777" w:rsidR="00BC5D37" w:rsidRPr="00623514" w:rsidRDefault="0074712F">
            <w:pPr>
              <w:contextualSpacing w:val="0"/>
              <w:rPr>
                <w:rFonts w:ascii="Arial" w:hAnsi="Arial" w:cs="Arial"/>
              </w:rPr>
            </w:pPr>
            <w:r w:rsidRPr="00623514">
              <w:rPr>
                <w:rFonts w:ascii="Arial" w:hAnsi="Arial" w:cs="Arial"/>
              </w:rPr>
              <w:t>Level 1</w:t>
            </w:r>
          </w:p>
        </w:tc>
        <w:tc>
          <w:tcPr>
            <w:tcW w:w="2369" w:type="dxa"/>
          </w:tcPr>
          <w:p w14:paraId="24EF58A8" w14:textId="77777777" w:rsidR="00BC5D37" w:rsidRPr="00623514" w:rsidRDefault="0074712F">
            <w:pPr>
              <w:contextualSpacing w:val="0"/>
              <w:rPr>
                <w:rFonts w:ascii="Arial" w:hAnsi="Arial" w:cs="Arial"/>
              </w:rPr>
            </w:pPr>
            <w:r w:rsidRPr="00623514">
              <w:rPr>
                <w:rFonts w:ascii="Arial" w:hAnsi="Arial" w:cs="Arial"/>
              </w:rPr>
              <w:t>4 mi/hour @ 1.4kW</w:t>
            </w:r>
            <w:r w:rsidRPr="00623514">
              <w:rPr>
                <w:rFonts w:ascii="Arial" w:hAnsi="Arial" w:cs="Arial"/>
              </w:rPr>
              <w:br/>
              <w:t>6 mi/hour @ 1.9kW</w:t>
            </w:r>
          </w:p>
        </w:tc>
        <w:tc>
          <w:tcPr>
            <w:tcW w:w="2369" w:type="dxa"/>
          </w:tcPr>
          <w:p w14:paraId="0D28F6A2" w14:textId="77777777" w:rsidR="00BC5D37" w:rsidRPr="00623514" w:rsidRDefault="0074712F">
            <w:pPr>
              <w:contextualSpacing w:val="0"/>
              <w:rPr>
                <w:rFonts w:ascii="Arial" w:hAnsi="Arial" w:cs="Arial"/>
              </w:rPr>
            </w:pPr>
            <w:r w:rsidRPr="00623514">
              <w:rPr>
                <w:rFonts w:ascii="Arial" w:hAnsi="Arial" w:cs="Arial"/>
              </w:rPr>
              <w:t xml:space="preserve">120VAC/20A </w:t>
            </w:r>
            <w:r w:rsidRPr="00623514">
              <w:rPr>
                <w:rFonts w:ascii="Arial" w:hAnsi="Arial" w:cs="Arial"/>
              </w:rPr>
              <w:br/>
              <w:t>(12-16A continuous)</w:t>
            </w:r>
          </w:p>
        </w:tc>
        <w:tc>
          <w:tcPr>
            <w:tcW w:w="2369" w:type="dxa"/>
          </w:tcPr>
          <w:p w14:paraId="778A50E8" w14:textId="77777777" w:rsidR="00BC5D37" w:rsidRPr="00623514" w:rsidRDefault="0074712F">
            <w:pPr>
              <w:contextualSpacing w:val="0"/>
              <w:rPr>
                <w:rFonts w:ascii="Arial" w:hAnsi="Arial" w:cs="Arial"/>
              </w:rPr>
            </w:pPr>
            <w:r w:rsidRPr="00623514">
              <w:rPr>
                <w:rFonts w:ascii="Arial" w:hAnsi="Arial" w:cs="Arial"/>
              </w:rPr>
              <w:t>J1772</w:t>
            </w:r>
          </w:p>
          <w:p w14:paraId="104ECCFE" w14:textId="77777777" w:rsidR="00BC5D37" w:rsidRPr="00623514" w:rsidRDefault="0074712F">
            <w:pPr>
              <w:contextualSpacing w:val="0"/>
              <w:rPr>
                <w:rFonts w:ascii="Arial" w:hAnsi="Arial" w:cs="Arial"/>
              </w:rPr>
            </w:pPr>
            <w:r w:rsidRPr="00623514">
              <w:rPr>
                <w:rFonts w:ascii="Arial" w:hAnsi="Arial" w:cs="Arial"/>
              </w:rPr>
              <w:t>Tesla</w:t>
            </w:r>
          </w:p>
        </w:tc>
      </w:tr>
      <w:tr w:rsidR="00BC5D37" w14:paraId="603B2E60" w14:textId="77777777" w:rsidTr="00B63B0C">
        <w:tc>
          <w:tcPr>
            <w:tcW w:w="2368" w:type="dxa"/>
          </w:tcPr>
          <w:p w14:paraId="379E710A" w14:textId="77777777" w:rsidR="00BC5D37" w:rsidRPr="00623514" w:rsidRDefault="0074712F">
            <w:pPr>
              <w:contextualSpacing w:val="0"/>
              <w:rPr>
                <w:rFonts w:ascii="Arial" w:hAnsi="Arial" w:cs="Arial"/>
              </w:rPr>
            </w:pPr>
            <w:r w:rsidRPr="00623514">
              <w:rPr>
                <w:rFonts w:ascii="Arial" w:hAnsi="Arial" w:cs="Arial"/>
              </w:rPr>
              <w:lastRenderedPageBreak/>
              <w:t>Level 2</w:t>
            </w:r>
          </w:p>
        </w:tc>
        <w:tc>
          <w:tcPr>
            <w:tcW w:w="2369" w:type="dxa"/>
          </w:tcPr>
          <w:p w14:paraId="546357A3" w14:textId="77777777" w:rsidR="00BC5D37" w:rsidRPr="00623514" w:rsidRDefault="0074712F">
            <w:pPr>
              <w:contextualSpacing w:val="0"/>
              <w:rPr>
                <w:rFonts w:ascii="Arial" w:hAnsi="Arial" w:cs="Arial"/>
              </w:rPr>
            </w:pPr>
            <w:r w:rsidRPr="00623514">
              <w:rPr>
                <w:rFonts w:ascii="Arial" w:hAnsi="Arial" w:cs="Arial"/>
              </w:rPr>
              <w:t>10 mi/hour @ 3.4kW</w:t>
            </w:r>
            <w:r w:rsidRPr="00623514">
              <w:rPr>
                <w:rFonts w:ascii="Arial" w:hAnsi="Arial" w:cs="Arial"/>
              </w:rPr>
              <w:br/>
              <w:t>20 mi/hour @ 6.6kW</w:t>
            </w:r>
          </w:p>
          <w:p w14:paraId="0225DB3D" w14:textId="77777777" w:rsidR="00BC5D37" w:rsidRPr="00623514" w:rsidRDefault="0074712F">
            <w:pPr>
              <w:contextualSpacing w:val="0"/>
              <w:rPr>
                <w:rFonts w:ascii="Arial" w:hAnsi="Arial" w:cs="Arial"/>
              </w:rPr>
            </w:pPr>
            <w:r w:rsidRPr="00623514">
              <w:rPr>
                <w:rFonts w:ascii="Arial" w:hAnsi="Arial" w:cs="Arial"/>
              </w:rPr>
              <w:t>60 mi/hour @ 19.2 kW</w:t>
            </w:r>
          </w:p>
        </w:tc>
        <w:tc>
          <w:tcPr>
            <w:tcW w:w="2369" w:type="dxa"/>
          </w:tcPr>
          <w:p w14:paraId="01587088" w14:textId="77777777" w:rsidR="00BC5D37" w:rsidRPr="00623514" w:rsidRDefault="0074712F">
            <w:pPr>
              <w:contextualSpacing w:val="0"/>
              <w:rPr>
                <w:rFonts w:ascii="Arial" w:hAnsi="Arial" w:cs="Arial"/>
              </w:rPr>
            </w:pPr>
            <w:r w:rsidRPr="00623514">
              <w:rPr>
                <w:rFonts w:ascii="Arial" w:hAnsi="Arial" w:cs="Arial"/>
              </w:rPr>
              <w:t>208/240VAC/20-100A</w:t>
            </w:r>
            <w:r w:rsidRPr="00623514">
              <w:rPr>
                <w:rFonts w:ascii="Arial" w:hAnsi="Arial" w:cs="Arial"/>
              </w:rPr>
              <w:br/>
              <w:t>(16-80A continuous)</w:t>
            </w:r>
          </w:p>
        </w:tc>
        <w:tc>
          <w:tcPr>
            <w:tcW w:w="2369" w:type="dxa"/>
          </w:tcPr>
          <w:p w14:paraId="38E1BBD2" w14:textId="77777777" w:rsidR="00BC5D37" w:rsidRPr="00623514" w:rsidRDefault="0074712F">
            <w:pPr>
              <w:contextualSpacing w:val="0"/>
              <w:rPr>
                <w:rFonts w:ascii="Arial" w:hAnsi="Arial" w:cs="Arial"/>
              </w:rPr>
            </w:pPr>
            <w:r w:rsidRPr="00623514">
              <w:rPr>
                <w:rFonts w:ascii="Arial" w:hAnsi="Arial" w:cs="Arial"/>
              </w:rPr>
              <w:t>J1772</w:t>
            </w:r>
          </w:p>
          <w:p w14:paraId="46EF2A6B" w14:textId="77777777" w:rsidR="00BC5D37" w:rsidRPr="00623514" w:rsidRDefault="0074712F">
            <w:pPr>
              <w:contextualSpacing w:val="0"/>
              <w:rPr>
                <w:rFonts w:ascii="Arial" w:hAnsi="Arial" w:cs="Arial"/>
              </w:rPr>
            </w:pPr>
            <w:r w:rsidRPr="00623514">
              <w:rPr>
                <w:rFonts w:ascii="Arial" w:hAnsi="Arial" w:cs="Arial"/>
              </w:rPr>
              <w:t>Tesla</w:t>
            </w:r>
          </w:p>
        </w:tc>
      </w:tr>
      <w:tr w:rsidR="00BC5D37" w14:paraId="6FAA5D87" w14:textId="77777777" w:rsidTr="00B63B0C">
        <w:tc>
          <w:tcPr>
            <w:tcW w:w="2368" w:type="dxa"/>
          </w:tcPr>
          <w:p w14:paraId="596EFB1B" w14:textId="77777777" w:rsidR="00BC5D37" w:rsidRPr="00623514" w:rsidRDefault="0074712F">
            <w:pPr>
              <w:contextualSpacing w:val="0"/>
              <w:rPr>
                <w:rFonts w:ascii="Arial" w:hAnsi="Arial" w:cs="Arial"/>
              </w:rPr>
            </w:pPr>
            <w:r w:rsidRPr="00623514">
              <w:rPr>
                <w:rFonts w:ascii="Arial" w:hAnsi="Arial" w:cs="Arial"/>
              </w:rPr>
              <w:t>DC Fast Charging</w:t>
            </w:r>
          </w:p>
        </w:tc>
        <w:tc>
          <w:tcPr>
            <w:tcW w:w="2369" w:type="dxa"/>
          </w:tcPr>
          <w:p w14:paraId="11A419AC" w14:textId="77777777" w:rsidR="00BC5D37" w:rsidRPr="00623514" w:rsidRDefault="0074712F">
            <w:pPr>
              <w:contextualSpacing w:val="0"/>
              <w:rPr>
                <w:rFonts w:ascii="Arial" w:hAnsi="Arial" w:cs="Arial"/>
              </w:rPr>
            </w:pPr>
            <w:r w:rsidRPr="00623514">
              <w:rPr>
                <w:rFonts w:ascii="Arial" w:hAnsi="Arial" w:cs="Arial"/>
              </w:rPr>
              <w:t>24mi/20 minutes @ 24kw</w:t>
            </w:r>
          </w:p>
          <w:p w14:paraId="5F798D4F" w14:textId="77777777" w:rsidR="00BC5D37" w:rsidRPr="00623514" w:rsidRDefault="0074712F">
            <w:pPr>
              <w:contextualSpacing w:val="0"/>
              <w:rPr>
                <w:rFonts w:ascii="Arial" w:hAnsi="Arial" w:cs="Arial"/>
              </w:rPr>
            </w:pPr>
            <w:r w:rsidRPr="00623514">
              <w:rPr>
                <w:rFonts w:ascii="Arial" w:hAnsi="Arial" w:cs="Arial"/>
              </w:rPr>
              <w:t>50mi/20 minutes @50kW</w:t>
            </w:r>
          </w:p>
          <w:p w14:paraId="552F07E2" w14:textId="77777777" w:rsidR="00BC5D37" w:rsidRPr="00623514" w:rsidRDefault="0074712F">
            <w:pPr>
              <w:contextualSpacing w:val="0"/>
              <w:rPr>
                <w:rFonts w:ascii="Arial" w:hAnsi="Arial" w:cs="Arial"/>
              </w:rPr>
            </w:pPr>
            <w:r w:rsidRPr="00623514">
              <w:rPr>
                <w:rFonts w:ascii="Arial" w:hAnsi="Arial" w:cs="Arial"/>
              </w:rPr>
              <w:t>90mi/20 minutes @ 90kW</w:t>
            </w:r>
          </w:p>
          <w:p w14:paraId="084E506E" w14:textId="77777777" w:rsidR="00BC5D37" w:rsidRPr="00623514" w:rsidRDefault="00BC5D37">
            <w:pPr>
              <w:contextualSpacing w:val="0"/>
              <w:rPr>
                <w:rFonts w:ascii="Arial" w:hAnsi="Arial" w:cs="Arial"/>
              </w:rPr>
            </w:pPr>
          </w:p>
        </w:tc>
        <w:tc>
          <w:tcPr>
            <w:tcW w:w="2369" w:type="dxa"/>
          </w:tcPr>
          <w:p w14:paraId="3F7051F2" w14:textId="77777777" w:rsidR="00BC5D37" w:rsidRPr="00623514" w:rsidRDefault="0074712F">
            <w:pPr>
              <w:contextualSpacing w:val="0"/>
              <w:rPr>
                <w:rFonts w:ascii="Arial" w:hAnsi="Arial" w:cs="Arial"/>
              </w:rPr>
            </w:pPr>
            <w:r w:rsidRPr="00623514">
              <w:rPr>
                <w:rFonts w:ascii="Arial" w:hAnsi="Arial" w:cs="Arial"/>
              </w:rPr>
              <w:t xml:space="preserve">208/240VAC 3-phase </w:t>
            </w:r>
            <w:r w:rsidRPr="00623514">
              <w:rPr>
                <w:rFonts w:ascii="Arial" w:hAnsi="Arial" w:cs="Arial"/>
              </w:rPr>
              <w:br/>
              <w:t>(input current proportional to</w:t>
            </w:r>
          </w:p>
          <w:p w14:paraId="53047D6A" w14:textId="77777777" w:rsidR="00BC5D37" w:rsidRPr="00623514" w:rsidRDefault="0074712F">
            <w:pPr>
              <w:contextualSpacing w:val="0"/>
              <w:rPr>
                <w:rFonts w:ascii="Arial" w:hAnsi="Arial" w:cs="Arial"/>
              </w:rPr>
            </w:pPr>
            <w:r w:rsidRPr="00623514">
              <w:rPr>
                <w:rFonts w:ascii="Arial" w:hAnsi="Arial" w:cs="Arial"/>
              </w:rPr>
              <w:t>output power; ~20-400A AC)</w:t>
            </w:r>
          </w:p>
        </w:tc>
        <w:tc>
          <w:tcPr>
            <w:tcW w:w="2369" w:type="dxa"/>
          </w:tcPr>
          <w:p w14:paraId="6E4C36CD" w14:textId="77777777" w:rsidR="00BC5D37" w:rsidRPr="00623514" w:rsidRDefault="0074712F">
            <w:pPr>
              <w:contextualSpacing w:val="0"/>
              <w:rPr>
                <w:rFonts w:ascii="Arial" w:hAnsi="Arial" w:cs="Arial"/>
              </w:rPr>
            </w:pPr>
            <w:r w:rsidRPr="00623514">
              <w:rPr>
                <w:rFonts w:ascii="Arial" w:hAnsi="Arial" w:cs="Arial"/>
              </w:rPr>
              <w:t>Chademo</w:t>
            </w:r>
          </w:p>
          <w:p w14:paraId="7CDF5ADE" w14:textId="77777777" w:rsidR="00BC5D37" w:rsidRPr="00623514" w:rsidRDefault="0074712F">
            <w:pPr>
              <w:contextualSpacing w:val="0"/>
              <w:rPr>
                <w:rFonts w:ascii="Arial" w:hAnsi="Arial" w:cs="Arial"/>
              </w:rPr>
            </w:pPr>
            <w:r w:rsidRPr="00623514">
              <w:rPr>
                <w:rFonts w:ascii="Arial" w:hAnsi="Arial" w:cs="Arial"/>
              </w:rPr>
              <w:t>CCS Combo</w:t>
            </w:r>
          </w:p>
          <w:p w14:paraId="1FADF55B" w14:textId="77777777" w:rsidR="00BC5D37" w:rsidRPr="00623514" w:rsidRDefault="0074712F">
            <w:pPr>
              <w:contextualSpacing w:val="0"/>
              <w:rPr>
                <w:rFonts w:ascii="Arial" w:hAnsi="Arial" w:cs="Arial"/>
              </w:rPr>
            </w:pPr>
            <w:r w:rsidRPr="00623514">
              <w:rPr>
                <w:rFonts w:ascii="Arial" w:hAnsi="Arial" w:cs="Arial"/>
              </w:rPr>
              <w:t>Tesla Supercharger</w:t>
            </w:r>
          </w:p>
        </w:tc>
      </w:tr>
    </w:tbl>
    <w:p w14:paraId="75D2EA18" w14:textId="77F8AD53" w:rsidR="00F720D7" w:rsidRPr="00623514" w:rsidRDefault="00F720D7">
      <w:pPr>
        <w:rPr>
          <w:rFonts w:ascii="Arial" w:hAnsi="Arial" w:cs="Arial"/>
        </w:rPr>
      </w:pPr>
    </w:p>
    <w:p w14:paraId="376B83D8" w14:textId="68A06C56" w:rsidR="00BC5D37" w:rsidRPr="0045793A" w:rsidRDefault="00DB2BA2">
      <w:pPr>
        <w:jc w:val="center"/>
        <w:rPr>
          <w:rFonts w:ascii="Arial" w:hAnsi="Arial" w:cs="Arial"/>
          <w:sz w:val="24"/>
          <w:szCs w:val="24"/>
        </w:rPr>
      </w:pPr>
      <w:r w:rsidRPr="0045793A">
        <w:rPr>
          <w:rFonts w:ascii="Arial" w:hAnsi="Arial" w:cs="Arial"/>
          <w:b/>
          <w:noProof/>
          <w:color w:val="FF0000"/>
          <w:sz w:val="24"/>
          <w:szCs w:val="24"/>
        </w:rPr>
        <w:drawing>
          <wp:anchor distT="0" distB="0" distL="114300" distR="114300" simplePos="0" relativeHeight="251665408" behindDoc="0" locked="0" layoutInCell="1" allowOverlap="1" wp14:anchorId="4F26C2C9" wp14:editId="3717348D">
            <wp:simplePos x="0" y="0"/>
            <wp:positionH relativeFrom="margin">
              <wp:posOffset>5391150</wp:posOffset>
            </wp:positionH>
            <wp:positionV relativeFrom="margin">
              <wp:posOffset>1988185</wp:posOffset>
            </wp:positionV>
            <wp:extent cx="1276350" cy="1914525"/>
            <wp:effectExtent l="0" t="0" r="0" b="9525"/>
            <wp:wrapSquare wrapText="bothSides"/>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76350" cy="1914525"/>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sidR="0074712F" w:rsidRPr="0045793A">
        <w:rPr>
          <w:rFonts w:ascii="Arial" w:hAnsi="Arial" w:cs="Arial"/>
          <w:b/>
          <w:color w:val="FF0000"/>
          <w:sz w:val="24"/>
          <w:szCs w:val="24"/>
        </w:rPr>
        <w:t>EVSE Features and Options</w:t>
      </w:r>
    </w:p>
    <w:p w14:paraId="09585ABF" w14:textId="46E555B4" w:rsidR="00C7035C" w:rsidRPr="00623514" w:rsidRDefault="00DB2BA2" w:rsidP="00BD70C9">
      <w:pPr>
        <w:rPr>
          <w:rFonts w:ascii="Arial" w:hAnsi="Arial" w:cs="Arial"/>
          <w:b/>
        </w:rPr>
      </w:pPr>
      <w:r w:rsidRPr="00623514">
        <w:rPr>
          <w:rFonts w:ascii="Arial" w:hAnsi="Arial" w:cs="Arial"/>
          <w:noProof/>
        </w:rPr>
        <w:drawing>
          <wp:anchor distT="0" distB="0" distL="114300" distR="114300" simplePos="0" relativeHeight="251657216" behindDoc="0" locked="0" layoutInCell="1" allowOverlap="1" wp14:anchorId="41C90D1B" wp14:editId="1EA484C1">
            <wp:simplePos x="0" y="0"/>
            <wp:positionH relativeFrom="margin">
              <wp:posOffset>5143500</wp:posOffset>
            </wp:positionH>
            <wp:positionV relativeFrom="margin">
              <wp:posOffset>4018280</wp:posOffset>
            </wp:positionV>
            <wp:extent cx="1706245" cy="1279525"/>
            <wp:effectExtent l="0" t="0" r="8255" b="0"/>
            <wp:wrapSquare wrapText="bothSides"/>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06245" cy="127952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0074712F" w:rsidRPr="00623514">
        <w:rPr>
          <w:rFonts w:ascii="Arial" w:hAnsi="Arial" w:cs="Arial"/>
        </w:rPr>
        <w:t>EVSE equipment varies dramatically in costs, designs, and features. Units are typically available in either wall mounted or pedestal mounted varieties. Pedestal mounted units cost about $500-700 more than a wall unit due to associated costs of the pedestal, as well as additional construction costs of the pedestal installation. Single port EVSE units provide charging for one vehicle at a time, and are cheaper than EVSE units with multiple ports. It is important to note that both the unit cost and the installation cost are less expensive on a per-port basis for multiple port units.</w:t>
      </w:r>
      <w:r w:rsidR="0074712F" w:rsidRPr="00623514">
        <w:rPr>
          <w:rFonts w:ascii="Arial" w:hAnsi="Arial" w:cs="Arial"/>
        </w:rPr>
        <w:br/>
      </w:r>
      <w:r w:rsidR="0074712F" w:rsidRPr="00623514">
        <w:rPr>
          <w:rFonts w:ascii="Arial" w:hAnsi="Arial" w:cs="Arial"/>
          <w:b/>
        </w:rPr>
        <w:br/>
      </w:r>
      <w:r w:rsidR="0074712F" w:rsidRPr="00623514">
        <w:rPr>
          <w:rFonts w:ascii="Arial" w:hAnsi="Arial" w:cs="Arial"/>
        </w:rPr>
        <w:t>A basic EVSE unit will simply provide electricity to the vehicle, with an indicator light to show when the vehicle has started or finished charging. There are numerous options and capabilities available for networked units, which are connected to the internet through a cable or wireless technology. There are a variety of networked EVSE available in the marketplace, and there is also the option to add an aftermarket module to a non-networked EVSE that enables it with various networked capabilities.</w:t>
      </w:r>
      <w:r w:rsidR="00A4466C" w:rsidRPr="00623514">
        <w:rPr>
          <w:rFonts w:ascii="Arial" w:hAnsi="Arial" w:cs="Arial"/>
        </w:rPr>
        <w:t xml:space="preserve"> Without EVSE, some electric vehicles do have some networking capabilities through onboard software, such as scheduling charging times, managing charging rates, and even communicate with the grid, when possible.</w:t>
      </w:r>
      <w:r w:rsidR="00782109" w:rsidRPr="00623514">
        <w:rPr>
          <w:rFonts w:ascii="Arial" w:hAnsi="Arial" w:cs="Arial"/>
        </w:rPr>
        <w:br/>
      </w:r>
      <w:r w:rsidR="00BD70C9" w:rsidRPr="00623514">
        <w:rPr>
          <w:rFonts w:ascii="Arial" w:hAnsi="Arial" w:cs="Arial"/>
          <w:b/>
        </w:rPr>
        <w:br/>
      </w:r>
    </w:p>
    <w:p w14:paraId="11390D7B" w14:textId="7BBFD4EC" w:rsidR="00782109" w:rsidRPr="0045793A" w:rsidRDefault="00782109" w:rsidP="00782109">
      <w:pPr>
        <w:jc w:val="center"/>
        <w:rPr>
          <w:rFonts w:ascii="Arial" w:hAnsi="Arial" w:cs="Arial"/>
          <w:b/>
          <w:color w:val="FF0000"/>
          <w:sz w:val="24"/>
          <w:szCs w:val="24"/>
        </w:rPr>
      </w:pPr>
      <w:r w:rsidRPr="0045793A">
        <w:rPr>
          <w:rFonts w:ascii="Arial" w:hAnsi="Arial" w:cs="Arial"/>
          <w:b/>
          <w:color w:val="FF0000"/>
          <w:sz w:val="24"/>
          <w:szCs w:val="24"/>
        </w:rPr>
        <w:t>Networked EVSE</w:t>
      </w:r>
    </w:p>
    <w:p w14:paraId="32ADC951" w14:textId="348C9305" w:rsidR="00BC5D37" w:rsidRPr="00623514" w:rsidRDefault="0074712F">
      <w:pPr>
        <w:rPr>
          <w:rFonts w:ascii="Arial" w:hAnsi="Arial" w:cs="Arial"/>
        </w:rPr>
      </w:pPr>
      <w:r w:rsidRPr="00623514">
        <w:rPr>
          <w:rFonts w:ascii="Arial" w:hAnsi="Arial" w:cs="Arial"/>
        </w:rPr>
        <w:t>Networked, or “Smart” charging technology, provide</w:t>
      </w:r>
      <w:r w:rsidR="0070304F" w:rsidRPr="00623514">
        <w:rPr>
          <w:rFonts w:ascii="Arial" w:hAnsi="Arial" w:cs="Arial"/>
        </w:rPr>
        <w:t>s</w:t>
      </w:r>
      <w:r w:rsidRPr="00623514">
        <w:rPr>
          <w:rFonts w:ascii="Arial" w:hAnsi="Arial" w:cs="Arial"/>
        </w:rPr>
        <w:t xml:space="preserve"> the ability to access the EVSE remotely at any time</w:t>
      </w:r>
      <w:r w:rsidR="0070304F" w:rsidRPr="00623514">
        <w:rPr>
          <w:rFonts w:ascii="Arial" w:hAnsi="Arial" w:cs="Arial"/>
        </w:rPr>
        <w:t xml:space="preserve"> for utilization </w:t>
      </w:r>
      <w:r w:rsidRPr="00623514">
        <w:rPr>
          <w:rFonts w:ascii="Arial" w:hAnsi="Arial" w:cs="Arial"/>
        </w:rPr>
        <w:t>of the following features</w:t>
      </w:r>
      <w:r w:rsidR="00BD70C9" w:rsidRPr="00623514">
        <w:rPr>
          <w:rFonts w:ascii="Arial" w:hAnsi="Arial" w:cs="Arial"/>
        </w:rPr>
        <w:t>, i</w:t>
      </w:r>
      <w:r w:rsidR="00DB2BA2" w:rsidRPr="00623514">
        <w:rPr>
          <w:rFonts w:ascii="Arial" w:hAnsi="Arial" w:cs="Arial"/>
        </w:rPr>
        <w:t>n descending order of technological advancement</w:t>
      </w:r>
      <w:r w:rsidRPr="00623514">
        <w:rPr>
          <w:rFonts w:ascii="Arial" w:hAnsi="Arial" w:cs="Arial"/>
        </w:rPr>
        <w:t>:</w:t>
      </w:r>
    </w:p>
    <w:p w14:paraId="5010E5B7" w14:textId="6B29849C" w:rsidR="00BC5D37" w:rsidRPr="00623514" w:rsidRDefault="0074712F">
      <w:pPr>
        <w:rPr>
          <w:rFonts w:ascii="Arial" w:hAnsi="Arial" w:cs="Arial"/>
          <w:u w:val="single"/>
        </w:rPr>
      </w:pPr>
      <w:r w:rsidRPr="00623514">
        <w:rPr>
          <w:rFonts w:ascii="Arial" w:hAnsi="Arial" w:cs="Arial"/>
          <w:u w:val="single"/>
        </w:rPr>
        <w:t>Authentication/Access</w:t>
      </w:r>
    </w:p>
    <w:p w14:paraId="676A4CF7" w14:textId="1F0920C3" w:rsidR="009C0CE0" w:rsidRPr="00623514" w:rsidRDefault="009C0CE0">
      <w:pPr>
        <w:numPr>
          <w:ilvl w:val="0"/>
          <w:numId w:val="8"/>
        </w:numPr>
        <w:ind w:hanging="360"/>
        <w:contextualSpacing/>
        <w:rPr>
          <w:rFonts w:ascii="Arial" w:hAnsi="Arial" w:cs="Arial"/>
        </w:rPr>
      </w:pPr>
      <w:r w:rsidRPr="00623514">
        <w:rPr>
          <w:rFonts w:ascii="Arial" w:hAnsi="Arial" w:cs="Arial"/>
        </w:rPr>
        <w:t>Basic lock and key entry</w:t>
      </w:r>
    </w:p>
    <w:p w14:paraId="55C009AC" w14:textId="770A7428" w:rsidR="00BC5D37" w:rsidRPr="00623514" w:rsidRDefault="0074712F">
      <w:pPr>
        <w:numPr>
          <w:ilvl w:val="0"/>
          <w:numId w:val="8"/>
        </w:numPr>
        <w:ind w:hanging="360"/>
        <w:contextualSpacing/>
        <w:rPr>
          <w:rFonts w:ascii="Arial" w:hAnsi="Arial" w:cs="Arial"/>
        </w:rPr>
      </w:pPr>
      <w:r w:rsidRPr="00623514">
        <w:rPr>
          <w:rFonts w:ascii="Arial" w:hAnsi="Arial" w:cs="Arial"/>
        </w:rPr>
        <w:t xml:space="preserve">Digital </w:t>
      </w:r>
      <w:r w:rsidR="00782109" w:rsidRPr="00623514">
        <w:rPr>
          <w:rFonts w:ascii="Arial" w:hAnsi="Arial" w:cs="Arial"/>
        </w:rPr>
        <w:t>Access Features</w:t>
      </w:r>
      <w:r w:rsidR="005D011E" w:rsidRPr="00623514">
        <w:rPr>
          <w:rFonts w:ascii="Arial" w:hAnsi="Arial" w:cs="Arial"/>
        </w:rPr>
        <w:t>:</w:t>
      </w:r>
    </w:p>
    <w:p w14:paraId="433FFCA0" w14:textId="67DD15B0" w:rsidR="00BC5D37" w:rsidRPr="00623514" w:rsidRDefault="009C0CE0">
      <w:pPr>
        <w:numPr>
          <w:ilvl w:val="1"/>
          <w:numId w:val="8"/>
        </w:numPr>
        <w:ind w:hanging="360"/>
        <w:contextualSpacing/>
        <w:rPr>
          <w:rFonts w:ascii="Arial" w:hAnsi="Arial" w:cs="Arial"/>
        </w:rPr>
      </w:pPr>
      <w:r w:rsidRPr="00623514">
        <w:rPr>
          <w:rFonts w:ascii="Arial" w:hAnsi="Arial" w:cs="Arial"/>
        </w:rPr>
        <w:t xml:space="preserve">Site host can require </w:t>
      </w:r>
      <w:r w:rsidR="0074712F" w:rsidRPr="00623514">
        <w:rPr>
          <w:rFonts w:ascii="Arial" w:hAnsi="Arial" w:cs="Arial"/>
        </w:rPr>
        <w:t>Passcode or credentials</w:t>
      </w:r>
    </w:p>
    <w:p w14:paraId="08CB6A9C" w14:textId="347D8D00" w:rsidR="00BC5D37" w:rsidRPr="00623514" w:rsidRDefault="009C0CE0">
      <w:pPr>
        <w:numPr>
          <w:ilvl w:val="1"/>
          <w:numId w:val="8"/>
        </w:numPr>
        <w:ind w:hanging="360"/>
        <w:contextualSpacing/>
        <w:rPr>
          <w:rFonts w:ascii="Arial" w:hAnsi="Arial" w:cs="Arial"/>
        </w:rPr>
      </w:pPr>
      <w:r w:rsidRPr="00623514">
        <w:rPr>
          <w:rFonts w:ascii="Arial" w:hAnsi="Arial" w:cs="Arial"/>
        </w:rPr>
        <w:t>Users must connect through their</w:t>
      </w:r>
      <w:r w:rsidR="00782109" w:rsidRPr="00623514">
        <w:rPr>
          <w:rFonts w:ascii="Arial" w:hAnsi="Arial" w:cs="Arial"/>
        </w:rPr>
        <w:t xml:space="preserve"> </w:t>
      </w:r>
      <w:r w:rsidR="0074712F" w:rsidRPr="00623514">
        <w:rPr>
          <w:rFonts w:ascii="Arial" w:hAnsi="Arial" w:cs="Arial"/>
        </w:rPr>
        <w:t>Smartphone via bluetooth or WiFi</w:t>
      </w:r>
    </w:p>
    <w:p w14:paraId="7AB3FD47" w14:textId="763C014A" w:rsidR="00BC5D37" w:rsidRPr="00623514" w:rsidRDefault="0074712F">
      <w:pPr>
        <w:numPr>
          <w:ilvl w:val="0"/>
          <w:numId w:val="8"/>
        </w:numPr>
        <w:ind w:hanging="360"/>
        <w:contextualSpacing/>
        <w:rPr>
          <w:rFonts w:ascii="Arial" w:hAnsi="Arial" w:cs="Arial"/>
        </w:rPr>
      </w:pPr>
      <w:r w:rsidRPr="00623514">
        <w:rPr>
          <w:rFonts w:ascii="Arial" w:hAnsi="Arial" w:cs="Arial"/>
        </w:rPr>
        <w:t xml:space="preserve">Digital </w:t>
      </w:r>
      <w:r w:rsidR="00571679" w:rsidRPr="00623514">
        <w:rPr>
          <w:rFonts w:ascii="Arial" w:hAnsi="Arial" w:cs="Arial"/>
        </w:rPr>
        <w:t xml:space="preserve">access through </w:t>
      </w:r>
      <w:r w:rsidRPr="00623514">
        <w:rPr>
          <w:rFonts w:ascii="Arial" w:hAnsi="Arial" w:cs="Arial"/>
        </w:rPr>
        <w:t>network</w:t>
      </w:r>
      <w:r w:rsidR="005D011E" w:rsidRPr="00623514">
        <w:rPr>
          <w:rFonts w:ascii="Arial" w:hAnsi="Arial" w:cs="Arial"/>
        </w:rPr>
        <w:t>:</w:t>
      </w:r>
    </w:p>
    <w:p w14:paraId="6608904A" w14:textId="77777777" w:rsidR="00BC5D37" w:rsidRPr="00623514" w:rsidRDefault="0074712F">
      <w:pPr>
        <w:numPr>
          <w:ilvl w:val="1"/>
          <w:numId w:val="8"/>
        </w:numPr>
        <w:ind w:hanging="360"/>
        <w:contextualSpacing/>
        <w:rPr>
          <w:rFonts w:ascii="Arial" w:hAnsi="Arial" w:cs="Arial"/>
        </w:rPr>
      </w:pPr>
      <w:r w:rsidRPr="00623514">
        <w:rPr>
          <w:rFonts w:ascii="Arial" w:hAnsi="Arial" w:cs="Arial"/>
        </w:rPr>
        <w:t>RFID</w:t>
      </w:r>
    </w:p>
    <w:p w14:paraId="66DF765A" w14:textId="77777777" w:rsidR="00DB2BA2" w:rsidRPr="00623514" w:rsidRDefault="009C0CE0" w:rsidP="00DB2BA2">
      <w:pPr>
        <w:numPr>
          <w:ilvl w:val="1"/>
          <w:numId w:val="8"/>
        </w:numPr>
        <w:ind w:hanging="360"/>
        <w:contextualSpacing/>
        <w:rPr>
          <w:rFonts w:ascii="Arial" w:hAnsi="Arial" w:cs="Arial"/>
        </w:rPr>
      </w:pPr>
      <w:r w:rsidRPr="00623514">
        <w:rPr>
          <w:rFonts w:ascii="Arial" w:hAnsi="Arial" w:cs="Arial"/>
        </w:rPr>
        <w:lastRenderedPageBreak/>
        <w:t xml:space="preserve">Can require </w:t>
      </w:r>
      <w:r w:rsidR="0074712F" w:rsidRPr="00623514">
        <w:rPr>
          <w:rFonts w:ascii="Arial" w:hAnsi="Arial" w:cs="Arial"/>
        </w:rPr>
        <w:t>Vendor / organization card</w:t>
      </w:r>
    </w:p>
    <w:p w14:paraId="41E53C47" w14:textId="16E00ACB" w:rsidR="00DB2BA2" w:rsidRPr="00623514" w:rsidRDefault="009C0CE0" w:rsidP="00DB2BA2">
      <w:pPr>
        <w:numPr>
          <w:ilvl w:val="1"/>
          <w:numId w:val="8"/>
        </w:numPr>
        <w:ind w:hanging="360"/>
        <w:contextualSpacing/>
        <w:rPr>
          <w:rFonts w:ascii="Arial" w:hAnsi="Arial" w:cs="Arial"/>
        </w:rPr>
      </w:pPr>
      <w:r w:rsidRPr="00623514">
        <w:rPr>
          <w:rFonts w:ascii="Arial" w:hAnsi="Arial" w:cs="Arial"/>
        </w:rPr>
        <w:t xml:space="preserve">Access through </w:t>
      </w:r>
      <w:r w:rsidR="0074712F" w:rsidRPr="00623514">
        <w:rPr>
          <w:rFonts w:ascii="Arial" w:hAnsi="Arial" w:cs="Arial"/>
        </w:rPr>
        <w:t>Mobile app</w:t>
      </w:r>
      <w:r w:rsidR="005D011E" w:rsidRPr="00623514">
        <w:rPr>
          <w:rFonts w:ascii="Arial" w:hAnsi="Arial" w:cs="Arial"/>
        </w:rPr>
        <w:br/>
      </w:r>
    </w:p>
    <w:p w14:paraId="2C0ADD19" w14:textId="77777777" w:rsidR="00DB2BA2" w:rsidRPr="00623514" w:rsidRDefault="00DB2BA2" w:rsidP="00DB2BA2">
      <w:pPr>
        <w:contextualSpacing/>
        <w:rPr>
          <w:rFonts w:ascii="Arial" w:hAnsi="Arial" w:cs="Arial"/>
        </w:rPr>
      </w:pPr>
    </w:p>
    <w:p w14:paraId="7E1C6D4A" w14:textId="48A97D14" w:rsidR="00DB2BA2" w:rsidRPr="00623514" w:rsidRDefault="00DB2BA2" w:rsidP="00DB2BA2">
      <w:pPr>
        <w:contextualSpacing/>
        <w:rPr>
          <w:rFonts w:ascii="Arial" w:hAnsi="Arial" w:cs="Arial"/>
        </w:rPr>
      </w:pPr>
      <w:r w:rsidRPr="00623514">
        <w:rPr>
          <w:rFonts w:ascii="Arial" w:hAnsi="Arial" w:cs="Arial"/>
          <w:u w:val="single"/>
        </w:rPr>
        <w:t>Marketing/Educational Capabilities:</w:t>
      </w:r>
    </w:p>
    <w:p w14:paraId="64019726" w14:textId="18B9E57B" w:rsidR="00BC5D37" w:rsidRPr="00623514" w:rsidRDefault="00DB2BA2" w:rsidP="00DB2BA2">
      <w:pPr>
        <w:pStyle w:val="ListParagraph"/>
        <w:numPr>
          <w:ilvl w:val="0"/>
          <w:numId w:val="13"/>
        </w:numPr>
        <w:rPr>
          <w:rFonts w:ascii="Arial" w:hAnsi="Arial" w:cs="Arial"/>
        </w:rPr>
      </w:pPr>
      <w:r w:rsidRPr="00623514">
        <w:rPr>
          <w:rFonts w:ascii="Arial" w:hAnsi="Arial" w:cs="Arial"/>
        </w:rPr>
        <w:t>Site owner can promote their company or educate around EVSE usage through videos and advertisements either in mobile app or on EVSE equipment screen, enabling revenue stream from advertisement</w:t>
      </w:r>
      <w:r w:rsidRPr="00623514">
        <w:rPr>
          <w:rFonts w:ascii="Arial" w:hAnsi="Arial" w:cs="Arial"/>
        </w:rPr>
        <w:br/>
      </w:r>
    </w:p>
    <w:p w14:paraId="2C10678B" w14:textId="7EE5959C" w:rsidR="00BC5D37" w:rsidRPr="00623514" w:rsidRDefault="0074712F">
      <w:pPr>
        <w:rPr>
          <w:rFonts w:ascii="Arial" w:hAnsi="Arial" w:cs="Arial"/>
          <w:u w:val="single"/>
        </w:rPr>
      </w:pPr>
      <w:r w:rsidRPr="00623514">
        <w:rPr>
          <w:rFonts w:ascii="Arial" w:hAnsi="Arial" w:cs="Arial"/>
          <w:u w:val="single"/>
        </w:rPr>
        <w:t>Data</w:t>
      </w:r>
      <w:r w:rsidR="00C7035C" w:rsidRPr="00623514">
        <w:rPr>
          <w:rFonts w:ascii="Arial" w:hAnsi="Arial" w:cs="Arial"/>
          <w:u w:val="single"/>
        </w:rPr>
        <w:t xml:space="preserve"> access for host</w:t>
      </w:r>
      <w:r w:rsidR="00DB2BA2" w:rsidRPr="00623514">
        <w:rPr>
          <w:rFonts w:ascii="Arial" w:hAnsi="Arial" w:cs="Arial"/>
          <w:u w:val="single"/>
        </w:rPr>
        <w:t>:</w:t>
      </w:r>
    </w:p>
    <w:p w14:paraId="0C611811" w14:textId="77777777" w:rsidR="00BC5D37" w:rsidRPr="00623514" w:rsidRDefault="0074712F" w:rsidP="00C7035C">
      <w:pPr>
        <w:numPr>
          <w:ilvl w:val="0"/>
          <w:numId w:val="6"/>
        </w:numPr>
        <w:contextualSpacing/>
        <w:rPr>
          <w:rFonts w:ascii="Arial" w:hAnsi="Arial" w:cs="Arial"/>
        </w:rPr>
      </w:pPr>
      <w:r w:rsidRPr="00623514">
        <w:rPr>
          <w:rFonts w:ascii="Arial" w:hAnsi="Arial" w:cs="Arial"/>
        </w:rPr>
        <w:t>Standalone units can monitor voltage and current of one or more EVSE units</w:t>
      </w:r>
    </w:p>
    <w:p w14:paraId="03E4EC1E" w14:textId="17EAD0C1" w:rsidR="00BC5D37" w:rsidRPr="00623514" w:rsidRDefault="0074712F" w:rsidP="00C7035C">
      <w:pPr>
        <w:numPr>
          <w:ilvl w:val="0"/>
          <w:numId w:val="6"/>
        </w:numPr>
        <w:contextualSpacing/>
        <w:rPr>
          <w:rFonts w:ascii="Arial" w:hAnsi="Arial" w:cs="Arial"/>
        </w:rPr>
      </w:pPr>
      <w:r w:rsidRPr="00623514">
        <w:rPr>
          <w:rFonts w:ascii="Arial" w:hAnsi="Arial" w:cs="Arial"/>
        </w:rPr>
        <w:t>Manual (in-person download) or automatic (web/network publishing) data availability</w:t>
      </w:r>
      <w:r w:rsidR="009C0CE0" w:rsidRPr="00623514">
        <w:rPr>
          <w:rFonts w:ascii="Arial" w:hAnsi="Arial" w:cs="Arial"/>
        </w:rPr>
        <w:t xml:space="preserve"> around</w:t>
      </w:r>
      <w:r w:rsidR="00B63B0C" w:rsidRPr="00623514">
        <w:rPr>
          <w:rFonts w:ascii="Arial" w:hAnsi="Arial" w:cs="Arial"/>
        </w:rPr>
        <w:t xml:space="preserve"> </w:t>
      </w:r>
      <w:r w:rsidR="00370522" w:rsidRPr="00623514">
        <w:rPr>
          <w:rFonts w:ascii="Arial" w:hAnsi="Arial" w:cs="Arial"/>
        </w:rPr>
        <w:t xml:space="preserve">EVSE </w:t>
      </w:r>
      <w:r w:rsidR="009C0CE0" w:rsidRPr="00623514">
        <w:rPr>
          <w:rFonts w:ascii="Arial" w:hAnsi="Arial" w:cs="Arial"/>
        </w:rPr>
        <w:t>usage</w:t>
      </w:r>
    </w:p>
    <w:p w14:paraId="41DD4AA3" w14:textId="4AAF50C6" w:rsidR="00BC5D37" w:rsidRPr="00623514" w:rsidRDefault="005D011E" w:rsidP="005D011E">
      <w:pPr>
        <w:numPr>
          <w:ilvl w:val="0"/>
          <w:numId w:val="6"/>
        </w:numPr>
        <w:contextualSpacing/>
        <w:rPr>
          <w:rFonts w:ascii="Arial" w:hAnsi="Arial" w:cs="Arial"/>
        </w:rPr>
      </w:pPr>
      <w:r w:rsidRPr="00623514">
        <w:rPr>
          <w:rFonts w:ascii="Arial" w:hAnsi="Arial" w:cs="Arial"/>
        </w:rPr>
        <w:t>M</w:t>
      </w:r>
      <w:r w:rsidR="0074712F" w:rsidRPr="00623514">
        <w:rPr>
          <w:rFonts w:ascii="Arial" w:hAnsi="Arial" w:cs="Arial"/>
        </w:rPr>
        <w:t>etering capability</w:t>
      </w:r>
      <w:r w:rsidRPr="00623514">
        <w:rPr>
          <w:rFonts w:ascii="Arial" w:hAnsi="Arial" w:cs="Arial"/>
        </w:rPr>
        <w:t xml:space="preserve"> to track energy usage- can be </w:t>
      </w:r>
      <w:r w:rsidR="0074712F" w:rsidRPr="00623514">
        <w:rPr>
          <w:rFonts w:ascii="Arial" w:hAnsi="Arial" w:cs="Arial"/>
        </w:rPr>
        <w:t>per-unit or common to a bank of units</w:t>
      </w:r>
      <w:r w:rsidRPr="00623514">
        <w:rPr>
          <w:rFonts w:ascii="Arial" w:hAnsi="Arial" w:cs="Arial"/>
        </w:rPr>
        <w:br/>
      </w:r>
    </w:p>
    <w:p w14:paraId="7F2F69A9" w14:textId="11EAFC81" w:rsidR="00E16EF2" w:rsidRPr="00623514" w:rsidRDefault="006C1105" w:rsidP="00E16EF2">
      <w:pPr>
        <w:rPr>
          <w:rFonts w:ascii="Arial" w:hAnsi="Arial" w:cs="Arial"/>
          <w:u w:val="single"/>
        </w:rPr>
      </w:pPr>
      <w:r w:rsidRPr="00623514">
        <w:rPr>
          <w:rFonts w:ascii="Arial" w:hAnsi="Arial" w:cs="Arial"/>
          <w:u w:val="single"/>
        </w:rPr>
        <w:t>Data interaction with guest</w:t>
      </w:r>
      <w:r w:rsidR="00DB2BA2" w:rsidRPr="00623514">
        <w:rPr>
          <w:rFonts w:ascii="Arial" w:hAnsi="Arial" w:cs="Arial"/>
          <w:u w:val="single"/>
        </w:rPr>
        <w:t>:</w:t>
      </w:r>
    </w:p>
    <w:p w14:paraId="58F56471" w14:textId="77777777" w:rsidR="00E16EF2" w:rsidRPr="00623514" w:rsidRDefault="00E16EF2" w:rsidP="00E16EF2">
      <w:pPr>
        <w:numPr>
          <w:ilvl w:val="0"/>
          <w:numId w:val="4"/>
        </w:numPr>
        <w:ind w:hanging="360"/>
        <w:contextualSpacing/>
        <w:rPr>
          <w:rFonts w:ascii="Arial" w:hAnsi="Arial" w:cs="Arial"/>
        </w:rPr>
      </w:pPr>
      <w:r w:rsidRPr="00623514">
        <w:rPr>
          <w:rFonts w:ascii="Arial" w:hAnsi="Arial" w:cs="Arial"/>
        </w:rPr>
        <w:t>EVSE provides guests with near real-time data availability from charger, typically accessible via mobile app</w:t>
      </w:r>
    </w:p>
    <w:p w14:paraId="591B311F" w14:textId="77777777" w:rsidR="00E16EF2" w:rsidRPr="00623514" w:rsidRDefault="00E16EF2" w:rsidP="00E16EF2">
      <w:pPr>
        <w:numPr>
          <w:ilvl w:val="0"/>
          <w:numId w:val="4"/>
        </w:numPr>
        <w:ind w:hanging="360"/>
        <w:contextualSpacing/>
        <w:rPr>
          <w:rFonts w:ascii="Arial" w:hAnsi="Arial" w:cs="Arial"/>
        </w:rPr>
      </w:pPr>
      <w:r w:rsidRPr="00623514">
        <w:rPr>
          <w:rFonts w:ascii="Arial" w:hAnsi="Arial" w:cs="Arial"/>
        </w:rPr>
        <w:t>May allow consumer to set preferences on rate of charge, completion time, pricing response etc.</w:t>
      </w:r>
    </w:p>
    <w:p w14:paraId="4D598630" w14:textId="16B0A65D" w:rsidR="00BC5D37" w:rsidRPr="00623514" w:rsidRDefault="00BD70C9">
      <w:pPr>
        <w:rPr>
          <w:rFonts w:ascii="Arial" w:hAnsi="Arial" w:cs="Arial"/>
          <w:u w:val="single"/>
        </w:rPr>
      </w:pPr>
      <w:r w:rsidRPr="00623514">
        <w:rPr>
          <w:rFonts w:ascii="Arial" w:hAnsi="Arial" w:cs="Arial"/>
          <w:u w:val="single"/>
        </w:rPr>
        <w:br/>
      </w:r>
      <w:r w:rsidR="0074712F" w:rsidRPr="00623514">
        <w:rPr>
          <w:rFonts w:ascii="Arial" w:hAnsi="Arial" w:cs="Arial"/>
          <w:u w:val="single"/>
        </w:rPr>
        <w:t>Load Management</w:t>
      </w:r>
      <w:r w:rsidR="00DB2BA2" w:rsidRPr="00623514">
        <w:rPr>
          <w:rFonts w:ascii="Arial" w:hAnsi="Arial" w:cs="Arial"/>
          <w:u w:val="single"/>
        </w:rPr>
        <w:t>:</w:t>
      </w:r>
    </w:p>
    <w:p w14:paraId="7E7DBAC6" w14:textId="084D9191" w:rsidR="00BC5D37" w:rsidRPr="00623514" w:rsidRDefault="0074712F">
      <w:pPr>
        <w:numPr>
          <w:ilvl w:val="0"/>
          <w:numId w:val="9"/>
        </w:numPr>
        <w:ind w:hanging="360"/>
        <w:contextualSpacing/>
        <w:rPr>
          <w:rFonts w:ascii="Arial" w:hAnsi="Arial" w:cs="Arial"/>
        </w:rPr>
      </w:pPr>
      <w:r w:rsidRPr="00623514">
        <w:rPr>
          <w:rFonts w:ascii="Arial" w:hAnsi="Arial" w:cs="Arial"/>
        </w:rPr>
        <w:t xml:space="preserve">Local network connectivity allows building management to control power output </w:t>
      </w:r>
      <w:r w:rsidR="00C7035C" w:rsidRPr="00623514">
        <w:rPr>
          <w:rFonts w:ascii="Arial" w:hAnsi="Arial" w:cs="Arial"/>
        </w:rPr>
        <w:t>of the system</w:t>
      </w:r>
    </w:p>
    <w:p w14:paraId="387327E1" w14:textId="77777777" w:rsidR="00BC5D37" w:rsidRPr="00623514" w:rsidRDefault="0074712F">
      <w:pPr>
        <w:numPr>
          <w:ilvl w:val="0"/>
          <w:numId w:val="9"/>
        </w:numPr>
        <w:ind w:hanging="360"/>
        <w:contextualSpacing/>
        <w:rPr>
          <w:rFonts w:ascii="Arial" w:hAnsi="Arial" w:cs="Arial"/>
        </w:rPr>
      </w:pPr>
      <w:r w:rsidRPr="00623514">
        <w:rPr>
          <w:rFonts w:ascii="Arial" w:hAnsi="Arial" w:cs="Arial"/>
        </w:rPr>
        <w:t>Can be used to optimize electrical infrastructure among a group of EVSE</w:t>
      </w:r>
    </w:p>
    <w:p w14:paraId="34CDB696" w14:textId="77777777" w:rsidR="00BC5D37" w:rsidRPr="00623514" w:rsidRDefault="0074712F">
      <w:pPr>
        <w:numPr>
          <w:ilvl w:val="0"/>
          <w:numId w:val="9"/>
        </w:numPr>
        <w:ind w:hanging="360"/>
        <w:contextualSpacing/>
        <w:rPr>
          <w:rFonts w:ascii="Arial" w:hAnsi="Arial" w:cs="Arial"/>
        </w:rPr>
      </w:pPr>
      <w:r w:rsidRPr="00623514">
        <w:rPr>
          <w:rFonts w:ascii="Arial" w:hAnsi="Arial" w:cs="Arial"/>
        </w:rPr>
        <w:t>Could roll up to a building demand response program</w:t>
      </w:r>
    </w:p>
    <w:p w14:paraId="33257CF3" w14:textId="77777777" w:rsidR="006C1105" w:rsidRPr="00623514" w:rsidRDefault="0074712F">
      <w:pPr>
        <w:rPr>
          <w:rFonts w:ascii="Arial" w:hAnsi="Arial" w:cs="Arial"/>
        </w:rPr>
      </w:pPr>
      <w:r w:rsidRPr="00623514">
        <w:rPr>
          <w:rFonts w:ascii="Arial" w:hAnsi="Arial" w:cs="Arial"/>
        </w:rPr>
        <w:br/>
      </w:r>
      <w:r w:rsidRPr="00623514">
        <w:rPr>
          <w:rFonts w:ascii="Arial" w:hAnsi="Arial" w:cs="Arial"/>
          <w:u w:val="single"/>
        </w:rPr>
        <w:t>Billing</w:t>
      </w:r>
      <w:r w:rsidRPr="00623514">
        <w:rPr>
          <w:rFonts w:ascii="Arial" w:hAnsi="Arial" w:cs="Arial"/>
        </w:rPr>
        <w:t>:</w:t>
      </w:r>
      <w:r w:rsidR="00782109" w:rsidRPr="00623514">
        <w:rPr>
          <w:rFonts w:ascii="Arial" w:hAnsi="Arial" w:cs="Arial"/>
        </w:rPr>
        <w:t xml:space="preserve"> </w:t>
      </w:r>
    </w:p>
    <w:p w14:paraId="76F35194" w14:textId="37402703" w:rsidR="00BC5D37" w:rsidRPr="00623514" w:rsidRDefault="00FE6FDA">
      <w:pPr>
        <w:rPr>
          <w:rFonts w:ascii="Arial" w:hAnsi="Arial" w:cs="Arial"/>
        </w:rPr>
      </w:pPr>
      <w:r w:rsidRPr="00623514">
        <w:rPr>
          <w:rFonts w:ascii="Arial" w:hAnsi="Arial" w:cs="Arial"/>
        </w:rPr>
        <w:t>The s</w:t>
      </w:r>
      <w:r w:rsidR="00571679" w:rsidRPr="00623514">
        <w:rPr>
          <w:rFonts w:ascii="Arial" w:hAnsi="Arial" w:cs="Arial"/>
        </w:rPr>
        <w:t>ite owner/operator can recoup costs through</w:t>
      </w:r>
      <w:r w:rsidR="00370522" w:rsidRPr="00623514">
        <w:rPr>
          <w:rFonts w:ascii="Arial" w:hAnsi="Arial" w:cs="Arial"/>
        </w:rPr>
        <w:t>:</w:t>
      </w:r>
    </w:p>
    <w:p w14:paraId="2362B1BE" w14:textId="77777777" w:rsidR="00BC5D37" w:rsidRPr="00623514" w:rsidRDefault="0074712F">
      <w:pPr>
        <w:numPr>
          <w:ilvl w:val="0"/>
          <w:numId w:val="1"/>
        </w:numPr>
        <w:ind w:hanging="360"/>
        <w:contextualSpacing/>
        <w:rPr>
          <w:rFonts w:ascii="Arial" w:hAnsi="Arial" w:cs="Arial"/>
        </w:rPr>
      </w:pPr>
      <w:r w:rsidRPr="00623514">
        <w:rPr>
          <w:rFonts w:ascii="Arial" w:hAnsi="Arial" w:cs="Arial"/>
        </w:rPr>
        <w:t>Point of sale</w:t>
      </w:r>
    </w:p>
    <w:p w14:paraId="1C497DB3" w14:textId="77777777" w:rsidR="00BC5D37" w:rsidRPr="00623514" w:rsidRDefault="0074712F">
      <w:pPr>
        <w:numPr>
          <w:ilvl w:val="1"/>
          <w:numId w:val="1"/>
        </w:numPr>
        <w:ind w:hanging="360"/>
        <w:contextualSpacing/>
        <w:rPr>
          <w:rFonts w:ascii="Arial" w:hAnsi="Arial" w:cs="Arial"/>
        </w:rPr>
      </w:pPr>
      <w:r w:rsidRPr="00623514">
        <w:rPr>
          <w:rFonts w:ascii="Arial" w:hAnsi="Arial" w:cs="Arial"/>
        </w:rPr>
        <w:t>RFID</w:t>
      </w:r>
    </w:p>
    <w:p w14:paraId="4A67EDEE" w14:textId="77777777" w:rsidR="00BC5D37" w:rsidRPr="00623514" w:rsidRDefault="0074712F">
      <w:pPr>
        <w:numPr>
          <w:ilvl w:val="1"/>
          <w:numId w:val="1"/>
        </w:numPr>
        <w:ind w:hanging="360"/>
        <w:contextualSpacing/>
        <w:rPr>
          <w:rFonts w:ascii="Arial" w:hAnsi="Arial" w:cs="Arial"/>
        </w:rPr>
      </w:pPr>
      <w:r w:rsidRPr="00623514">
        <w:rPr>
          <w:rFonts w:ascii="Arial" w:hAnsi="Arial" w:cs="Arial"/>
        </w:rPr>
        <w:t>Vendor/organization card</w:t>
      </w:r>
    </w:p>
    <w:p w14:paraId="101F9C41" w14:textId="77777777" w:rsidR="00BC5D37" w:rsidRPr="00623514" w:rsidRDefault="0074712F">
      <w:pPr>
        <w:numPr>
          <w:ilvl w:val="1"/>
          <w:numId w:val="1"/>
        </w:numPr>
        <w:ind w:hanging="360"/>
        <w:contextualSpacing/>
        <w:rPr>
          <w:rFonts w:ascii="Arial" w:hAnsi="Arial" w:cs="Arial"/>
        </w:rPr>
      </w:pPr>
      <w:r w:rsidRPr="00623514">
        <w:rPr>
          <w:rFonts w:ascii="Arial" w:hAnsi="Arial" w:cs="Arial"/>
        </w:rPr>
        <w:t>Credit card reader</w:t>
      </w:r>
    </w:p>
    <w:p w14:paraId="27BA2675" w14:textId="77777777" w:rsidR="00BC5D37" w:rsidRPr="00623514" w:rsidRDefault="0074712F">
      <w:pPr>
        <w:numPr>
          <w:ilvl w:val="0"/>
          <w:numId w:val="1"/>
        </w:numPr>
        <w:ind w:hanging="360"/>
        <w:contextualSpacing/>
        <w:rPr>
          <w:rFonts w:ascii="Arial" w:hAnsi="Arial" w:cs="Arial"/>
        </w:rPr>
      </w:pPr>
      <w:r w:rsidRPr="00623514">
        <w:rPr>
          <w:rFonts w:ascii="Arial" w:hAnsi="Arial" w:cs="Arial"/>
        </w:rPr>
        <w:t>Mobile app integration</w:t>
      </w:r>
    </w:p>
    <w:p w14:paraId="2B621CDD" w14:textId="77777777" w:rsidR="00BC5D37" w:rsidRPr="00623514" w:rsidRDefault="0074712F">
      <w:pPr>
        <w:numPr>
          <w:ilvl w:val="1"/>
          <w:numId w:val="1"/>
        </w:numPr>
        <w:ind w:hanging="360"/>
        <w:contextualSpacing/>
        <w:rPr>
          <w:rFonts w:ascii="Arial" w:hAnsi="Arial" w:cs="Arial"/>
        </w:rPr>
      </w:pPr>
      <w:r w:rsidRPr="00623514">
        <w:rPr>
          <w:rFonts w:ascii="Arial" w:hAnsi="Arial" w:cs="Arial"/>
        </w:rPr>
        <w:t>Vendor / organization / utility based billing integration</w:t>
      </w:r>
    </w:p>
    <w:p w14:paraId="6DFA1343" w14:textId="6206DEE4" w:rsidR="00BC5D37" w:rsidRPr="00623514" w:rsidRDefault="006C1105">
      <w:pPr>
        <w:numPr>
          <w:ilvl w:val="1"/>
          <w:numId w:val="1"/>
        </w:numPr>
        <w:ind w:hanging="360"/>
        <w:contextualSpacing/>
        <w:rPr>
          <w:rFonts w:ascii="Arial" w:hAnsi="Arial" w:cs="Arial"/>
        </w:rPr>
      </w:pPr>
      <w:r w:rsidRPr="00623514">
        <w:rPr>
          <w:rFonts w:ascii="Arial" w:hAnsi="Arial" w:cs="Arial"/>
        </w:rPr>
        <w:t xml:space="preserve">Paid access to a regional EVSE network </w:t>
      </w:r>
      <w:r w:rsidR="003507F6" w:rsidRPr="00623514">
        <w:rPr>
          <w:rFonts w:ascii="Arial" w:hAnsi="Arial" w:cs="Arial"/>
        </w:rPr>
        <w:t>(</w:t>
      </w:r>
      <w:r w:rsidRPr="00623514">
        <w:rPr>
          <w:rFonts w:ascii="Arial" w:hAnsi="Arial" w:cs="Arial"/>
        </w:rPr>
        <w:t>such as Chargepoint or Greenlots</w:t>
      </w:r>
      <w:r w:rsidR="003507F6" w:rsidRPr="00623514">
        <w:rPr>
          <w:rFonts w:ascii="Arial" w:hAnsi="Arial" w:cs="Arial"/>
        </w:rPr>
        <w:t>)</w:t>
      </w:r>
      <w:r w:rsidRPr="00623514">
        <w:rPr>
          <w:rFonts w:ascii="Arial" w:hAnsi="Arial" w:cs="Arial"/>
        </w:rPr>
        <w:br/>
      </w:r>
    </w:p>
    <w:p w14:paraId="2DC1EE66" w14:textId="2EA54E11" w:rsidR="00BC5D37" w:rsidRPr="00623514" w:rsidRDefault="0074712F">
      <w:pPr>
        <w:rPr>
          <w:rFonts w:ascii="Arial" w:hAnsi="Arial" w:cs="Arial"/>
          <w:u w:val="single"/>
        </w:rPr>
      </w:pPr>
      <w:r w:rsidRPr="00623514">
        <w:rPr>
          <w:rFonts w:ascii="Arial" w:hAnsi="Arial" w:cs="Arial"/>
          <w:u w:val="single"/>
        </w:rPr>
        <w:t>Grid integrated demand response</w:t>
      </w:r>
      <w:r w:rsidR="00DB2BA2" w:rsidRPr="00623514">
        <w:rPr>
          <w:rFonts w:ascii="Arial" w:hAnsi="Arial" w:cs="Arial"/>
          <w:u w:val="single"/>
        </w:rPr>
        <w:t>:</w:t>
      </w:r>
    </w:p>
    <w:p w14:paraId="7B533919" w14:textId="50D12D21" w:rsidR="009C0CE0" w:rsidRPr="00623514" w:rsidRDefault="009C0CE0">
      <w:pPr>
        <w:numPr>
          <w:ilvl w:val="0"/>
          <w:numId w:val="10"/>
        </w:numPr>
        <w:ind w:hanging="360"/>
        <w:contextualSpacing/>
        <w:rPr>
          <w:rFonts w:ascii="Arial" w:hAnsi="Arial" w:cs="Arial"/>
        </w:rPr>
      </w:pPr>
      <w:r w:rsidRPr="00623514">
        <w:rPr>
          <w:rFonts w:ascii="Arial" w:hAnsi="Arial" w:cs="Arial"/>
        </w:rPr>
        <w:t xml:space="preserve">Energy Monitoring and Management: </w:t>
      </w:r>
      <w:r w:rsidR="00C7035C" w:rsidRPr="00623514">
        <w:rPr>
          <w:rFonts w:ascii="Arial" w:hAnsi="Arial" w:cs="Arial"/>
        </w:rPr>
        <w:t xml:space="preserve"> the </w:t>
      </w:r>
      <w:r w:rsidR="006C1105" w:rsidRPr="00623514">
        <w:rPr>
          <w:rFonts w:ascii="Arial" w:hAnsi="Arial" w:cs="Arial"/>
        </w:rPr>
        <w:t>s</w:t>
      </w:r>
      <w:r w:rsidRPr="00623514">
        <w:rPr>
          <w:rFonts w:ascii="Arial" w:hAnsi="Arial" w:cs="Arial"/>
        </w:rPr>
        <w:t xml:space="preserve">ite host or </w:t>
      </w:r>
      <w:r w:rsidR="00C7035C" w:rsidRPr="00623514">
        <w:rPr>
          <w:rFonts w:ascii="Arial" w:hAnsi="Arial" w:cs="Arial"/>
        </w:rPr>
        <w:t xml:space="preserve">electrical </w:t>
      </w:r>
      <w:r w:rsidRPr="00623514">
        <w:rPr>
          <w:rFonts w:ascii="Arial" w:hAnsi="Arial" w:cs="Arial"/>
        </w:rPr>
        <w:t>utility can track the EVSE’s energy consumption and analyze usage to calculate GHG reductions. Smart charging is also necessary for optimizing energy load management to maximize charging during low demand periods, and minimize charging during peak hours.</w:t>
      </w:r>
    </w:p>
    <w:p w14:paraId="48995279" w14:textId="7C56EA0E" w:rsidR="00BC5D37" w:rsidRPr="00623514" w:rsidRDefault="00DB2BA2">
      <w:pPr>
        <w:numPr>
          <w:ilvl w:val="0"/>
          <w:numId w:val="10"/>
        </w:numPr>
        <w:ind w:hanging="360"/>
        <w:contextualSpacing/>
        <w:rPr>
          <w:rFonts w:ascii="Arial" w:hAnsi="Arial" w:cs="Arial"/>
        </w:rPr>
      </w:pPr>
      <w:r w:rsidRPr="00623514">
        <w:rPr>
          <w:rFonts w:ascii="Arial" w:hAnsi="Arial" w:cs="Arial"/>
        </w:rPr>
        <w:lastRenderedPageBreak/>
        <w:t>EVSE r</w:t>
      </w:r>
      <w:r w:rsidR="0074712F" w:rsidRPr="00623514">
        <w:rPr>
          <w:rFonts w:ascii="Arial" w:hAnsi="Arial" w:cs="Arial"/>
        </w:rPr>
        <w:t>esponds to regional and local grid needs and constraints as appropriate / configured</w:t>
      </w:r>
    </w:p>
    <w:p w14:paraId="3CFDCCB1" w14:textId="4B6E302F" w:rsidR="00BC5D37" w:rsidRPr="00623514" w:rsidRDefault="0074712F">
      <w:pPr>
        <w:numPr>
          <w:ilvl w:val="0"/>
          <w:numId w:val="10"/>
        </w:numPr>
        <w:ind w:hanging="360"/>
        <w:contextualSpacing/>
        <w:rPr>
          <w:rFonts w:ascii="Arial" w:hAnsi="Arial" w:cs="Arial"/>
        </w:rPr>
      </w:pPr>
      <w:r w:rsidRPr="00623514">
        <w:rPr>
          <w:rFonts w:ascii="Arial" w:hAnsi="Arial" w:cs="Arial"/>
        </w:rPr>
        <w:t xml:space="preserve">Demand response </w:t>
      </w:r>
      <w:r w:rsidR="00DB2BA2" w:rsidRPr="00623514">
        <w:rPr>
          <w:rFonts w:ascii="Arial" w:hAnsi="Arial" w:cs="Arial"/>
        </w:rPr>
        <w:t>can</w:t>
      </w:r>
      <w:r w:rsidRPr="00623514">
        <w:rPr>
          <w:rFonts w:ascii="Arial" w:hAnsi="Arial" w:cs="Arial"/>
        </w:rPr>
        <w:t xml:space="preserve"> be structured </w:t>
      </w:r>
      <w:r w:rsidR="00DB2BA2" w:rsidRPr="00623514">
        <w:rPr>
          <w:rFonts w:ascii="Arial" w:hAnsi="Arial" w:cs="Arial"/>
        </w:rPr>
        <w:t>through</w:t>
      </w:r>
      <w:r w:rsidRPr="00623514">
        <w:rPr>
          <w:rFonts w:ascii="Arial" w:hAnsi="Arial" w:cs="Arial"/>
        </w:rPr>
        <w:t xml:space="preserve"> pricing tiers</w:t>
      </w:r>
      <w:r w:rsidR="00DB2BA2" w:rsidRPr="00623514">
        <w:rPr>
          <w:rFonts w:ascii="Arial" w:hAnsi="Arial" w:cs="Arial"/>
        </w:rPr>
        <w:t xml:space="preserve"> </w:t>
      </w:r>
      <w:r w:rsidRPr="00623514">
        <w:rPr>
          <w:rFonts w:ascii="Arial" w:hAnsi="Arial" w:cs="Arial"/>
        </w:rPr>
        <w:t>or utility driven equipment loading</w:t>
      </w:r>
    </w:p>
    <w:p w14:paraId="6B96922F" w14:textId="0DD846E7" w:rsidR="00B765AF" w:rsidRPr="00623514" w:rsidRDefault="00B765AF" w:rsidP="00DB2BA2">
      <w:pPr>
        <w:rPr>
          <w:rFonts w:ascii="Arial" w:hAnsi="Arial" w:cs="Arial"/>
        </w:rPr>
      </w:pPr>
      <w:r w:rsidRPr="00623514">
        <w:rPr>
          <w:rFonts w:ascii="Arial" w:hAnsi="Arial" w:cs="Arial"/>
        </w:rPr>
        <w:t>See below for a diagram detailing a</w:t>
      </w:r>
      <w:r w:rsidR="00E77D13" w:rsidRPr="00623514">
        <w:rPr>
          <w:rFonts w:ascii="Arial" w:hAnsi="Arial" w:cs="Arial"/>
        </w:rPr>
        <w:t xml:space="preserve"> grid integrated </w:t>
      </w:r>
      <w:r w:rsidRPr="00623514">
        <w:rPr>
          <w:rFonts w:ascii="Arial" w:hAnsi="Arial" w:cs="Arial"/>
        </w:rPr>
        <w:t>networked</w:t>
      </w:r>
      <w:r w:rsidR="00684046" w:rsidRPr="00623514">
        <w:rPr>
          <w:rFonts w:ascii="Arial" w:hAnsi="Arial" w:cs="Arial"/>
        </w:rPr>
        <w:t xml:space="preserve"> EVSE system:</w:t>
      </w:r>
    </w:p>
    <w:p w14:paraId="6A3D2207" w14:textId="799172BB" w:rsidR="00BC5D37" w:rsidRDefault="00B765AF" w:rsidP="00DB2BA2">
      <w:r>
        <w:rPr>
          <w:noProof/>
        </w:rPr>
        <w:drawing>
          <wp:inline distT="0" distB="0" distL="0" distR="0" wp14:anchorId="5BEB6053" wp14:editId="267FC115">
            <wp:extent cx="6122654" cy="39084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xample of networked demand response evse.png"/>
                    <pic:cNvPicPr/>
                  </pic:nvPicPr>
                  <pic:blipFill>
                    <a:blip r:embed="rId12">
                      <a:extLst>
                        <a:ext uri="{28A0092B-C50C-407E-A947-70E740481C1C}">
                          <a14:useLocalDpi xmlns:a14="http://schemas.microsoft.com/office/drawing/2010/main" val="0"/>
                        </a:ext>
                      </a:extLst>
                    </a:blip>
                    <a:stretch>
                      <a:fillRect/>
                    </a:stretch>
                  </pic:blipFill>
                  <pic:spPr>
                    <a:xfrm>
                      <a:off x="0" y="0"/>
                      <a:ext cx="6127040" cy="3911225"/>
                    </a:xfrm>
                    <a:prstGeom prst="rect">
                      <a:avLst/>
                    </a:prstGeom>
                  </pic:spPr>
                </pic:pic>
              </a:graphicData>
            </a:graphic>
          </wp:inline>
        </w:drawing>
      </w:r>
      <w:r w:rsidR="0074712F">
        <w:br/>
      </w:r>
    </w:p>
    <w:p w14:paraId="646CC78E" w14:textId="2B266777" w:rsidR="00370522" w:rsidRPr="00623514" w:rsidRDefault="00370522" w:rsidP="00370522">
      <w:pPr>
        <w:jc w:val="center"/>
        <w:rPr>
          <w:rFonts w:ascii="Arial" w:hAnsi="Arial" w:cs="Arial"/>
          <w:color w:val="FF0000"/>
          <w:sz w:val="24"/>
          <w:szCs w:val="24"/>
        </w:rPr>
      </w:pPr>
      <w:r w:rsidRPr="00623514">
        <w:rPr>
          <w:rFonts w:ascii="Arial" w:hAnsi="Arial" w:cs="Arial"/>
          <w:b/>
          <w:color w:val="FF0000"/>
          <w:sz w:val="24"/>
          <w:szCs w:val="24"/>
        </w:rPr>
        <w:t>Networking Modules</w:t>
      </w:r>
    </w:p>
    <w:p w14:paraId="48B2BBF5" w14:textId="6C95CD1C" w:rsidR="00370522" w:rsidRPr="00623514" w:rsidRDefault="00370522" w:rsidP="00370522">
      <w:pPr>
        <w:rPr>
          <w:rFonts w:ascii="Arial" w:hAnsi="Arial" w:cs="Arial"/>
        </w:rPr>
      </w:pPr>
      <w:r w:rsidRPr="00623514">
        <w:rPr>
          <w:rFonts w:ascii="Arial" w:hAnsi="Arial" w:cs="Arial"/>
        </w:rPr>
        <w:t xml:space="preserve"> There is </w:t>
      </w:r>
      <w:r w:rsidR="00E24904" w:rsidRPr="00623514">
        <w:rPr>
          <w:rFonts w:ascii="Arial" w:hAnsi="Arial" w:cs="Arial"/>
        </w:rPr>
        <w:t>also the option to add an after</w:t>
      </w:r>
      <w:r w:rsidRPr="00623514">
        <w:rPr>
          <w:rFonts w:ascii="Arial" w:hAnsi="Arial" w:cs="Arial"/>
        </w:rPr>
        <w:t xml:space="preserve">market module to a non-networked EVSE that enables it with </w:t>
      </w:r>
      <w:r w:rsidR="003507F6" w:rsidRPr="00623514">
        <w:rPr>
          <w:rFonts w:ascii="Arial" w:hAnsi="Arial" w:cs="Arial"/>
        </w:rPr>
        <w:t>-</w:t>
      </w:r>
      <w:r w:rsidRPr="00623514">
        <w:rPr>
          <w:rFonts w:ascii="Arial" w:hAnsi="Arial" w:cs="Arial"/>
        </w:rPr>
        <w:t>various networked capabilities, including:</w:t>
      </w:r>
    </w:p>
    <w:p w14:paraId="50B16808" w14:textId="01D94405" w:rsidR="00370522" w:rsidRPr="00623514" w:rsidRDefault="00370522" w:rsidP="007F480B">
      <w:pPr>
        <w:pStyle w:val="ListParagraph"/>
        <w:numPr>
          <w:ilvl w:val="0"/>
          <w:numId w:val="3"/>
        </w:numPr>
        <w:spacing w:after="0"/>
        <w:ind w:hanging="360"/>
        <w:rPr>
          <w:rFonts w:ascii="Arial" w:hAnsi="Arial" w:cs="Arial"/>
        </w:rPr>
      </w:pPr>
      <w:r w:rsidRPr="00623514">
        <w:rPr>
          <w:rFonts w:ascii="Arial" w:hAnsi="Arial" w:cs="Arial"/>
        </w:rPr>
        <w:t>Control over Authentication/Access</w:t>
      </w:r>
    </w:p>
    <w:p w14:paraId="07131803" w14:textId="002FCB15" w:rsidR="00E16EF2" w:rsidRPr="00623514" w:rsidRDefault="00E16EF2" w:rsidP="007F480B">
      <w:pPr>
        <w:pStyle w:val="ListParagraph"/>
        <w:numPr>
          <w:ilvl w:val="0"/>
          <w:numId w:val="3"/>
        </w:numPr>
        <w:spacing w:after="0"/>
        <w:ind w:hanging="360"/>
        <w:rPr>
          <w:rFonts w:ascii="Arial" w:hAnsi="Arial" w:cs="Arial"/>
        </w:rPr>
      </w:pPr>
      <w:r w:rsidRPr="00623514">
        <w:rPr>
          <w:rFonts w:ascii="Arial" w:hAnsi="Arial" w:cs="Arial"/>
        </w:rPr>
        <w:t>Load control</w:t>
      </w:r>
      <w:r w:rsidR="003507F6" w:rsidRPr="00623514">
        <w:rPr>
          <w:rFonts w:ascii="Arial" w:hAnsi="Arial" w:cs="Arial"/>
        </w:rPr>
        <w:t xml:space="preserve"> and metering</w:t>
      </w:r>
    </w:p>
    <w:p w14:paraId="7641D1A5" w14:textId="30373322" w:rsidR="00370522" w:rsidRPr="00623514" w:rsidRDefault="00370522" w:rsidP="007F480B">
      <w:pPr>
        <w:pStyle w:val="ListParagraph"/>
        <w:numPr>
          <w:ilvl w:val="0"/>
          <w:numId w:val="3"/>
        </w:numPr>
        <w:spacing w:after="0"/>
        <w:ind w:hanging="360"/>
        <w:rPr>
          <w:rFonts w:ascii="Arial" w:hAnsi="Arial" w:cs="Arial"/>
        </w:rPr>
      </w:pPr>
      <w:r w:rsidRPr="00623514">
        <w:rPr>
          <w:rFonts w:ascii="Arial" w:hAnsi="Arial" w:cs="Arial"/>
        </w:rPr>
        <w:t>Data Capture</w:t>
      </w:r>
    </w:p>
    <w:p w14:paraId="06E93BAA" w14:textId="42646E7D" w:rsidR="00370522" w:rsidRPr="00623514" w:rsidRDefault="00370522" w:rsidP="00CE0CAB">
      <w:pPr>
        <w:spacing w:after="0"/>
        <w:ind w:left="360"/>
        <w:rPr>
          <w:rFonts w:ascii="Arial" w:hAnsi="Arial" w:cs="Arial"/>
        </w:rPr>
      </w:pPr>
    </w:p>
    <w:p w14:paraId="21EF7EE3" w14:textId="02FB7ED9" w:rsidR="000B08DD" w:rsidRPr="00623514" w:rsidRDefault="000B08DD" w:rsidP="00CE0CAB">
      <w:pPr>
        <w:spacing w:after="0"/>
        <w:ind w:left="360"/>
        <w:rPr>
          <w:rFonts w:ascii="Arial" w:hAnsi="Arial" w:cs="Arial"/>
        </w:rPr>
      </w:pPr>
      <w:r w:rsidRPr="00623514">
        <w:rPr>
          <w:rFonts w:ascii="Arial" w:hAnsi="Arial" w:cs="Arial"/>
        </w:rPr>
        <w:t xml:space="preserve">These aftermarket modules allow for site hosts to purchase cheaper non-networked EVSE and later upgrade their capabilities. See </w:t>
      </w:r>
      <w:r w:rsidR="00E77D13" w:rsidRPr="00623514">
        <w:rPr>
          <w:rFonts w:ascii="Arial" w:hAnsi="Arial" w:cs="Arial"/>
        </w:rPr>
        <w:t xml:space="preserve">image </w:t>
      </w:r>
      <w:r w:rsidRPr="00623514">
        <w:rPr>
          <w:rFonts w:ascii="Arial" w:hAnsi="Arial" w:cs="Arial"/>
        </w:rPr>
        <w:t>below for</w:t>
      </w:r>
      <w:r w:rsidR="00E77D13" w:rsidRPr="00623514">
        <w:rPr>
          <w:rFonts w:ascii="Arial" w:hAnsi="Arial" w:cs="Arial"/>
        </w:rPr>
        <w:t xml:space="preserve"> an</w:t>
      </w:r>
      <w:r w:rsidRPr="00623514">
        <w:rPr>
          <w:rFonts w:ascii="Arial" w:hAnsi="Arial" w:cs="Arial"/>
        </w:rPr>
        <w:t xml:space="preserve"> example</w:t>
      </w:r>
      <w:r w:rsidR="00E77D13" w:rsidRPr="00623514">
        <w:rPr>
          <w:rFonts w:ascii="Arial" w:hAnsi="Arial" w:cs="Arial"/>
        </w:rPr>
        <w:t>:</w:t>
      </w:r>
    </w:p>
    <w:p w14:paraId="6D46B743" w14:textId="79C3DA57" w:rsidR="00370522" w:rsidRDefault="003507F6" w:rsidP="000B08DD">
      <w:pPr>
        <w:spacing w:after="0"/>
        <w:ind w:left="2520"/>
        <w:contextualSpacing/>
      </w:pPr>
      <w:r w:rsidRPr="00623514">
        <w:rPr>
          <w:rFonts w:ascii="Arial" w:hAnsi="Arial" w:cs="Arial"/>
        </w:rPr>
        <w:br/>
      </w:r>
      <w:r w:rsidRPr="00623514">
        <w:rPr>
          <w:rFonts w:ascii="Arial" w:hAnsi="Arial" w:cs="Arial"/>
        </w:rPr>
        <w:br/>
      </w:r>
      <w:r>
        <w:rPr>
          <w:noProof/>
        </w:rPr>
        <w:lastRenderedPageBreak/>
        <w:drawing>
          <wp:inline distT="0" distB="0" distL="0" distR="0" wp14:anchorId="509AEB86" wp14:editId="53ABDDBE">
            <wp:extent cx="2733675" cy="2733675"/>
            <wp:effectExtent l="0" t="0" r="9525" b="9525"/>
            <wp:docPr id="11" name="Picture 11" descr="The HYDR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he HYDRA-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33675" cy="2733675"/>
                    </a:xfrm>
                    <a:prstGeom prst="rect">
                      <a:avLst/>
                    </a:prstGeom>
                    <a:noFill/>
                    <a:ln>
                      <a:noFill/>
                    </a:ln>
                  </pic:spPr>
                </pic:pic>
              </a:graphicData>
            </a:graphic>
          </wp:inline>
        </w:drawing>
      </w:r>
    </w:p>
    <w:p w14:paraId="36E34AA0" w14:textId="77777777" w:rsidR="00370522" w:rsidRPr="0045793A" w:rsidRDefault="00370522" w:rsidP="00370522">
      <w:pPr>
        <w:ind w:left="720"/>
        <w:contextualSpacing/>
        <w:rPr>
          <w:sz w:val="24"/>
          <w:szCs w:val="24"/>
        </w:rPr>
      </w:pPr>
    </w:p>
    <w:p w14:paraId="464F452D" w14:textId="77777777" w:rsidR="00BC5D37" w:rsidRPr="0045793A" w:rsidRDefault="0074712F">
      <w:pPr>
        <w:jc w:val="center"/>
        <w:rPr>
          <w:rFonts w:ascii="Arial" w:hAnsi="Arial" w:cs="Arial"/>
          <w:color w:val="FF0000"/>
          <w:sz w:val="24"/>
          <w:szCs w:val="24"/>
        </w:rPr>
      </w:pPr>
      <w:r w:rsidRPr="0045793A">
        <w:rPr>
          <w:rFonts w:ascii="Arial" w:hAnsi="Arial" w:cs="Arial"/>
          <w:b/>
          <w:color w:val="FF0000"/>
          <w:sz w:val="24"/>
          <w:szCs w:val="24"/>
        </w:rPr>
        <w:t>EVSE Costs and Considerations</w:t>
      </w:r>
    </w:p>
    <w:p w14:paraId="6A1DB8FF" w14:textId="77777777" w:rsidR="00BC5D37" w:rsidRPr="00623514" w:rsidRDefault="0074712F">
      <w:pPr>
        <w:rPr>
          <w:rFonts w:ascii="Arial" w:hAnsi="Arial" w:cs="Arial"/>
        </w:rPr>
      </w:pPr>
      <w:r w:rsidRPr="00623514">
        <w:rPr>
          <w:rFonts w:ascii="Arial" w:hAnsi="Arial" w:cs="Arial"/>
        </w:rPr>
        <w:t>Costs of EVSE units and installation vary significantly depending on the unit’s features, whether the unit is wall or pedestal mounted, and the details of the installation itself. Cost factors for installation include the distance between the unit and the electrical access point, whether the installation is a new build or retrofit, whether trenching is required, and whether or not the electrical service provides the following:</w:t>
      </w:r>
    </w:p>
    <w:p w14:paraId="114EECD3" w14:textId="77777777" w:rsidR="00BC5D37" w:rsidRPr="00623514" w:rsidRDefault="0074712F">
      <w:pPr>
        <w:numPr>
          <w:ilvl w:val="0"/>
          <w:numId w:val="2"/>
        </w:numPr>
        <w:spacing w:after="0"/>
        <w:ind w:hanging="360"/>
        <w:contextualSpacing/>
        <w:rPr>
          <w:rFonts w:ascii="Arial" w:hAnsi="Arial" w:cs="Arial"/>
          <w:b/>
        </w:rPr>
      </w:pPr>
      <w:r w:rsidRPr="00623514">
        <w:rPr>
          <w:rFonts w:ascii="Arial" w:hAnsi="Arial" w:cs="Arial"/>
        </w:rPr>
        <w:t>A dedicated circuit for each EVSE unit on the electrical panel (in most cases).</w:t>
      </w:r>
    </w:p>
    <w:p w14:paraId="1BE01A7E" w14:textId="77777777" w:rsidR="00BC5D37" w:rsidRPr="00623514" w:rsidRDefault="0074712F">
      <w:pPr>
        <w:numPr>
          <w:ilvl w:val="0"/>
          <w:numId w:val="2"/>
        </w:numPr>
        <w:spacing w:after="0"/>
        <w:ind w:hanging="360"/>
        <w:contextualSpacing/>
        <w:rPr>
          <w:rFonts w:ascii="Arial" w:hAnsi="Arial" w:cs="Arial"/>
          <w:b/>
        </w:rPr>
      </w:pPr>
      <w:r w:rsidRPr="00623514">
        <w:rPr>
          <w:rFonts w:ascii="Arial" w:hAnsi="Arial" w:cs="Arial"/>
        </w:rPr>
        <w:t xml:space="preserve"> Sufficient electrical capacity from the utility connection to the electrical panel. </w:t>
      </w:r>
    </w:p>
    <w:p w14:paraId="7F652451" w14:textId="35F7F21E" w:rsidR="00BC5D37" w:rsidRPr="00623514" w:rsidRDefault="0074712F">
      <w:pPr>
        <w:numPr>
          <w:ilvl w:val="0"/>
          <w:numId w:val="2"/>
        </w:numPr>
        <w:ind w:hanging="360"/>
        <w:contextualSpacing/>
        <w:rPr>
          <w:rFonts w:ascii="Arial" w:hAnsi="Arial" w:cs="Arial"/>
        </w:rPr>
      </w:pPr>
      <w:r w:rsidRPr="00623514">
        <w:rPr>
          <w:rFonts w:ascii="Arial" w:hAnsi="Arial" w:cs="Arial"/>
        </w:rPr>
        <w:t>Sufficient electrical capacity at the panel.</w:t>
      </w:r>
      <w:r w:rsidR="007915D9" w:rsidRPr="00623514">
        <w:rPr>
          <w:rFonts w:ascii="Arial" w:hAnsi="Arial" w:cs="Arial"/>
        </w:rPr>
        <w:br/>
      </w:r>
    </w:p>
    <w:p w14:paraId="041037A7" w14:textId="082841E2" w:rsidR="007915D9" w:rsidRPr="00623514" w:rsidRDefault="007915D9" w:rsidP="007915D9">
      <w:pPr>
        <w:contextualSpacing/>
        <w:rPr>
          <w:rFonts w:ascii="Arial" w:hAnsi="Arial" w:cs="Arial"/>
        </w:rPr>
      </w:pPr>
      <w:r w:rsidRPr="00623514">
        <w:rPr>
          <w:rFonts w:ascii="Arial" w:hAnsi="Arial" w:cs="Arial"/>
        </w:rPr>
        <w:t xml:space="preserve">Costs of EVSE units increase the more features the unit </w:t>
      </w:r>
      <w:r w:rsidR="002258AE" w:rsidRPr="00623514">
        <w:rPr>
          <w:rFonts w:ascii="Arial" w:hAnsi="Arial" w:cs="Arial"/>
        </w:rPr>
        <w:t>contains</w:t>
      </w:r>
      <w:r w:rsidRPr="00623514">
        <w:rPr>
          <w:rFonts w:ascii="Arial" w:hAnsi="Arial" w:cs="Arial"/>
        </w:rPr>
        <w:t>.</w:t>
      </w:r>
      <w:r w:rsidR="002258AE" w:rsidRPr="00623514">
        <w:rPr>
          <w:rFonts w:ascii="Arial" w:hAnsi="Arial" w:cs="Arial"/>
        </w:rPr>
        <w:t xml:space="preserve"> For installed EVSE, wall mounted units are cheaper than pedestal installations, and </w:t>
      </w:r>
      <w:r w:rsidR="000049B4" w:rsidRPr="00623514">
        <w:rPr>
          <w:rFonts w:ascii="Arial" w:hAnsi="Arial" w:cs="Arial"/>
        </w:rPr>
        <w:t>networked capabilities add cost as well. The below diagram shows an example of cost increas</w:t>
      </w:r>
      <w:r w:rsidR="00485247" w:rsidRPr="00623514">
        <w:rPr>
          <w:rFonts w:ascii="Arial" w:hAnsi="Arial" w:cs="Arial"/>
        </w:rPr>
        <w:t xml:space="preserve">ing with features. </w:t>
      </w:r>
    </w:p>
    <w:p w14:paraId="58E7701D" w14:textId="6A47B486" w:rsidR="002258AE" w:rsidRDefault="002258AE" w:rsidP="007915D9">
      <w:pPr>
        <w:contextualSpacing/>
      </w:pPr>
      <w:r>
        <w:rPr>
          <w:noProof/>
        </w:rPr>
        <w:drawing>
          <wp:inline distT="0" distB="0" distL="0" distR="0" wp14:anchorId="5BE56F4A" wp14:editId="7C370E0F">
            <wp:extent cx="4982270" cy="2181529"/>
            <wp:effectExtent l="0" t="0" r="889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xample of EVSE cost rang with features.PNG"/>
                    <pic:cNvPicPr/>
                  </pic:nvPicPr>
                  <pic:blipFill>
                    <a:blip r:embed="rId14">
                      <a:extLst>
                        <a:ext uri="{28A0092B-C50C-407E-A947-70E740481C1C}">
                          <a14:useLocalDpi xmlns:a14="http://schemas.microsoft.com/office/drawing/2010/main" val="0"/>
                        </a:ext>
                      </a:extLst>
                    </a:blip>
                    <a:stretch>
                      <a:fillRect/>
                    </a:stretch>
                  </pic:blipFill>
                  <pic:spPr>
                    <a:xfrm>
                      <a:off x="0" y="0"/>
                      <a:ext cx="4982270" cy="2181529"/>
                    </a:xfrm>
                    <a:prstGeom prst="rect">
                      <a:avLst/>
                    </a:prstGeom>
                  </pic:spPr>
                </pic:pic>
              </a:graphicData>
            </a:graphic>
          </wp:inline>
        </w:drawing>
      </w:r>
    </w:p>
    <w:p w14:paraId="3D719D67" w14:textId="77777777" w:rsidR="002258AE" w:rsidRPr="007915D9" w:rsidRDefault="002258AE" w:rsidP="007915D9">
      <w:pPr>
        <w:contextualSpacing/>
      </w:pPr>
    </w:p>
    <w:p w14:paraId="662F41BE" w14:textId="77777777" w:rsidR="00BC5D37" w:rsidRPr="0045793A" w:rsidRDefault="0074712F">
      <w:pPr>
        <w:rPr>
          <w:rFonts w:ascii="Arial" w:hAnsi="Arial" w:cs="Arial"/>
        </w:rPr>
      </w:pPr>
      <w:r w:rsidRPr="0045793A">
        <w:rPr>
          <w:rFonts w:ascii="Arial" w:hAnsi="Arial" w:cs="Arial"/>
        </w:rPr>
        <w:t>See table below for an overview and industry averages for EVSE unit cost and installation cost:</w:t>
      </w:r>
    </w:p>
    <w:tbl>
      <w:tblPr>
        <w:tblStyle w:val="a0"/>
        <w:tblW w:w="9902"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75"/>
        <w:gridCol w:w="2475"/>
        <w:gridCol w:w="2476"/>
        <w:gridCol w:w="2476"/>
      </w:tblGrid>
      <w:tr w:rsidR="00BC5D37" w14:paraId="0F89A82B" w14:textId="77777777" w:rsidTr="00370522">
        <w:trPr>
          <w:trHeight w:val="549"/>
        </w:trPr>
        <w:tc>
          <w:tcPr>
            <w:tcW w:w="2475" w:type="dxa"/>
          </w:tcPr>
          <w:p w14:paraId="3DF9FBDA" w14:textId="77777777" w:rsidR="00BC5D37" w:rsidRPr="0045793A" w:rsidRDefault="0074712F">
            <w:pPr>
              <w:contextualSpacing w:val="0"/>
              <w:rPr>
                <w:rFonts w:ascii="Arial" w:hAnsi="Arial" w:cs="Arial"/>
              </w:rPr>
            </w:pPr>
            <w:r w:rsidRPr="0045793A">
              <w:rPr>
                <w:rFonts w:ascii="Arial" w:hAnsi="Arial" w:cs="Arial"/>
                <w:b/>
              </w:rPr>
              <w:lastRenderedPageBreak/>
              <w:t>EVSE Type</w:t>
            </w:r>
          </w:p>
        </w:tc>
        <w:tc>
          <w:tcPr>
            <w:tcW w:w="2475" w:type="dxa"/>
          </w:tcPr>
          <w:p w14:paraId="3A3FAE44" w14:textId="77777777" w:rsidR="00BC5D37" w:rsidRPr="0045793A" w:rsidRDefault="0074712F">
            <w:pPr>
              <w:contextualSpacing w:val="0"/>
              <w:rPr>
                <w:rFonts w:ascii="Arial" w:hAnsi="Arial" w:cs="Arial"/>
              </w:rPr>
            </w:pPr>
            <w:r w:rsidRPr="0045793A">
              <w:rPr>
                <w:rFonts w:ascii="Arial" w:hAnsi="Arial" w:cs="Arial"/>
                <w:b/>
              </w:rPr>
              <w:t>Installation Cost Range (per unit)</w:t>
            </w:r>
          </w:p>
        </w:tc>
        <w:tc>
          <w:tcPr>
            <w:tcW w:w="2476" w:type="dxa"/>
          </w:tcPr>
          <w:p w14:paraId="380D38E6" w14:textId="77777777" w:rsidR="00BC5D37" w:rsidRPr="0045793A" w:rsidRDefault="0074712F">
            <w:pPr>
              <w:contextualSpacing w:val="0"/>
              <w:rPr>
                <w:rFonts w:ascii="Arial" w:hAnsi="Arial" w:cs="Arial"/>
              </w:rPr>
            </w:pPr>
            <w:r w:rsidRPr="0045793A">
              <w:rPr>
                <w:rFonts w:ascii="Arial" w:hAnsi="Arial" w:cs="Arial"/>
                <w:b/>
              </w:rPr>
              <w:t>EVSE Unit Cost Range (single port)</w:t>
            </w:r>
          </w:p>
        </w:tc>
        <w:tc>
          <w:tcPr>
            <w:tcW w:w="2476" w:type="dxa"/>
          </w:tcPr>
          <w:p w14:paraId="6E4CB35B" w14:textId="2741CB29" w:rsidR="00BC5D37" w:rsidRPr="0045793A" w:rsidRDefault="0074712F">
            <w:pPr>
              <w:contextualSpacing w:val="0"/>
              <w:rPr>
                <w:rFonts w:ascii="Arial" w:hAnsi="Arial" w:cs="Arial"/>
              </w:rPr>
            </w:pPr>
            <w:r w:rsidRPr="0045793A">
              <w:rPr>
                <w:rFonts w:ascii="Arial" w:hAnsi="Arial" w:cs="Arial"/>
                <w:b/>
              </w:rPr>
              <w:t>O&amp;M Cost*</w:t>
            </w:r>
          </w:p>
        </w:tc>
      </w:tr>
      <w:tr w:rsidR="00BC5D37" w14:paraId="23D1C143" w14:textId="77777777" w:rsidTr="00370522">
        <w:trPr>
          <w:trHeight w:val="1129"/>
        </w:trPr>
        <w:tc>
          <w:tcPr>
            <w:tcW w:w="2475" w:type="dxa"/>
          </w:tcPr>
          <w:p w14:paraId="2F0521B6" w14:textId="77777777" w:rsidR="00BC5D37" w:rsidRPr="0045793A" w:rsidRDefault="0074712F">
            <w:pPr>
              <w:contextualSpacing w:val="0"/>
              <w:rPr>
                <w:rFonts w:ascii="Arial" w:hAnsi="Arial" w:cs="Arial"/>
              </w:rPr>
            </w:pPr>
            <w:r w:rsidRPr="0045793A">
              <w:rPr>
                <w:rFonts w:ascii="Arial" w:hAnsi="Arial" w:cs="Arial"/>
              </w:rPr>
              <w:t>Level 1</w:t>
            </w:r>
          </w:p>
        </w:tc>
        <w:tc>
          <w:tcPr>
            <w:tcW w:w="2475" w:type="dxa"/>
          </w:tcPr>
          <w:p w14:paraId="72EAFD69" w14:textId="77777777" w:rsidR="00BC5D37" w:rsidRPr="0045793A" w:rsidRDefault="0074712F">
            <w:pPr>
              <w:contextualSpacing w:val="0"/>
              <w:rPr>
                <w:rFonts w:ascii="Arial" w:hAnsi="Arial" w:cs="Arial"/>
              </w:rPr>
            </w:pPr>
            <w:r w:rsidRPr="0045793A">
              <w:rPr>
                <w:rFonts w:ascii="Arial" w:hAnsi="Arial" w:cs="Arial"/>
              </w:rPr>
              <w:t>$0-$3,000</w:t>
            </w:r>
          </w:p>
          <w:p w14:paraId="3C088B1F" w14:textId="77777777" w:rsidR="00BC5D37" w:rsidRPr="0045793A" w:rsidRDefault="0074712F">
            <w:pPr>
              <w:contextualSpacing w:val="0"/>
              <w:rPr>
                <w:rFonts w:ascii="Arial" w:hAnsi="Arial" w:cs="Arial"/>
              </w:rPr>
            </w:pPr>
            <w:r w:rsidRPr="0045793A">
              <w:rPr>
                <w:rFonts w:ascii="Arial" w:hAnsi="Arial" w:cs="Arial"/>
                <w:i/>
              </w:rPr>
              <w:t>Source: US DOE 2016 Report</w:t>
            </w:r>
          </w:p>
        </w:tc>
        <w:tc>
          <w:tcPr>
            <w:tcW w:w="2476" w:type="dxa"/>
          </w:tcPr>
          <w:p w14:paraId="2ECE0658" w14:textId="08E5DBA0" w:rsidR="00BC5D37" w:rsidRPr="0045793A" w:rsidRDefault="0074712F">
            <w:pPr>
              <w:contextualSpacing w:val="0"/>
              <w:rPr>
                <w:rFonts w:ascii="Arial" w:hAnsi="Arial" w:cs="Arial"/>
              </w:rPr>
            </w:pPr>
            <w:r w:rsidRPr="0045793A">
              <w:rPr>
                <w:rFonts w:ascii="Arial" w:hAnsi="Arial" w:cs="Arial"/>
              </w:rPr>
              <w:t>$300-$1,500</w:t>
            </w:r>
            <w:r w:rsidR="002935F0" w:rsidRPr="0045793A">
              <w:rPr>
                <w:rFonts w:ascii="Arial" w:hAnsi="Arial" w:cs="Arial"/>
              </w:rPr>
              <w:t xml:space="preserve"> </w:t>
            </w:r>
          </w:p>
        </w:tc>
        <w:tc>
          <w:tcPr>
            <w:tcW w:w="2476" w:type="dxa"/>
          </w:tcPr>
          <w:p w14:paraId="1163864B" w14:textId="304398F4" w:rsidR="00370522" w:rsidRPr="0045793A" w:rsidRDefault="00370522">
            <w:pPr>
              <w:contextualSpacing w:val="0"/>
              <w:rPr>
                <w:rFonts w:ascii="Arial" w:hAnsi="Arial" w:cs="Arial"/>
              </w:rPr>
            </w:pPr>
            <w:r w:rsidRPr="0045793A">
              <w:rPr>
                <w:rFonts w:ascii="Arial" w:hAnsi="Arial" w:cs="Arial"/>
              </w:rPr>
              <w:t>-Maintenance: $100-300</w:t>
            </w:r>
            <w:r w:rsidR="0074712F" w:rsidRPr="0045793A">
              <w:rPr>
                <w:rFonts w:ascii="Arial" w:hAnsi="Arial" w:cs="Arial"/>
              </w:rPr>
              <w:t xml:space="preserve"> lifetime</w:t>
            </w:r>
          </w:p>
          <w:p w14:paraId="30D62EE4" w14:textId="5A192313" w:rsidR="00BC5D37" w:rsidRPr="0045793A" w:rsidRDefault="00370522">
            <w:pPr>
              <w:contextualSpacing w:val="0"/>
              <w:rPr>
                <w:rFonts w:ascii="Arial" w:hAnsi="Arial" w:cs="Arial"/>
              </w:rPr>
            </w:pPr>
            <w:r w:rsidRPr="0045793A">
              <w:rPr>
                <w:rFonts w:ascii="Arial" w:hAnsi="Arial" w:cs="Arial"/>
              </w:rPr>
              <w:t>-Network fees: $100-900 annually</w:t>
            </w:r>
          </w:p>
        </w:tc>
      </w:tr>
      <w:tr w:rsidR="00BC5D37" w14:paraId="39FC5915" w14:textId="77777777" w:rsidTr="00370522">
        <w:trPr>
          <w:trHeight w:val="1114"/>
        </w:trPr>
        <w:tc>
          <w:tcPr>
            <w:tcW w:w="2475" w:type="dxa"/>
          </w:tcPr>
          <w:p w14:paraId="40EFF86A" w14:textId="77777777" w:rsidR="00BC5D37" w:rsidRPr="0045793A" w:rsidRDefault="0074712F">
            <w:pPr>
              <w:contextualSpacing w:val="0"/>
              <w:rPr>
                <w:rFonts w:ascii="Arial" w:hAnsi="Arial" w:cs="Arial"/>
              </w:rPr>
            </w:pPr>
            <w:r w:rsidRPr="0045793A">
              <w:rPr>
                <w:rFonts w:ascii="Arial" w:hAnsi="Arial" w:cs="Arial"/>
              </w:rPr>
              <w:t>Level 2</w:t>
            </w:r>
          </w:p>
        </w:tc>
        <w:tc>
          <w:tcPr>
            <w:tcW w:w="2475" w:type="dxa"/>
          </w:tcPr>
          <w:p w14:paraId="5119C283" w14:textId="77777777" w:rsidR="00BC5D37" w:rsidRPr="0045793A" w:rsidRDefault="0074712F">
            <w:pPr>
              <w:contextualSpacing w:val="0"/>
              <w:rPr>
                <w:rFonts w:ascii="Arial" w:hAnsi="Arial" w:cs="Arial"/>
              </w:rPr>
            </w:pPr>
            <w:r w:rsidRPr="0045793A">
              <w:rPr>
                <w:rFonts w:ascii="Arial" w:hAnsi="Arial" w:cs="Arial"/>
              </w:rPr>
              <w:t>$600-$12,700</w:t>
            </w:r>
            <w:r w:rsidRPr="0045793A">
              <w:rPr>
                <w:rFonts w:ascii="Arial" w:hAnsi="Arial" w:cs="Arial"/>
              </w:rPr>
              <w:br/>
            </w:r>
            <w:r w:rsidRPr="0045793A">
              <w:rPr>
                <w:rFonts w:ascii="Arial" w:hAnsi="Arial" w:cs="Arial"/>
                <w:i/>
              </w:rPr>
              <w:t>Source: EV Project, INL</w:t>
            </w:r>
          </w:p>
        </w:tc>
        <w:tc>
          <w:tcPr>
            <w:tcW w:w="2476" w:type="dxa"/>
          </w:tcPr>
          <w:p w14:paraId="7C2D3E8C" w14:textId="77777777" w:rsidR="00BC5D37" w:rsidRPr="0045793A" w:rsidRDefault="0074712F">
            <w:pPr>
              <w:contextualSpacing w:val="0"/>
              <w:rPr>
                <w:rFonts w:ascii="Arial" w:hAnsi="Arial" w:cs="Arial"/>
              </w:rPr>
            </w:pPr>
            <w:r w:rsidRPr="0045793A">
              <w:rPr>
                <w:rFonts w:ascii="Arial" w:hAnsi="Arial" w:cs="Arial"/>
              </w:rPr>
              <w:t>$400-$6,500</w:t>
            </w:r>
          </w:p>
          <w:p w14:paraId="64480AC8" w14:textId="2BF499EF" w:rsidR="002935F0" w:rsidRPr="0045793A" w:rsidRDefault="002935F0" w:rsidP="002935F0">
            <w:pPr>
              <w:contextualSpacing w:val="0"/>
              <w:rPr>
                <w:rFonts w:ascii="Arial" w:hAnsi="Arial" w:cs="Arial"/>
              </w:rPr>
            </w:pPr>
            <w:r w:rsidRPr="0045793A">
              <w:rPr>
                <w:rFonts w:ascii="Arial" w:hAnsi="Arial" w:cs="Arial"/>
              </w:rPr>
              <w:t>(Networked Units cost up to 6,500)</w:t>
            </w:r>
          </w:p>
        </w:tc>
        <w:tc>
          <w:tcPr>
            <w:tcW w:w="2476" w:type="dxa"/>
          </w:tcPr>
          <w:p w14:paraId="3AD289C7" w14:textId="7FF1463B" w:rsidR="00BC5D37" w:rsidRPr="0045793A" w:rsidRDefault="00370522" w:rsidP="0074712F">
            <w:pPr>
              <w:contextualSpacing w:val="0"/>
              <w:rPr>
                <w:rFonts w:ascii="Arial" w:hAnsi="Arial" w:cs="Arial"/>
              </w:rPr>
            </w:pPr>
            <w:r w:rsidRPr="0045793A">
              <w:rPr>
                <w:rFonts w:ascii="Arial" w:hAnsi="Arial" w:cs="Arial"/>
              </w:rPr>
              <w:t>-</w:t>
            </w:r>
            <w:r w:rsidR="0074712F" w:rsidRPr="0045793A">
              <w:rPr>
                <w:rFonts w:ascii="Arial" w:hAnsi="Arial" w:cs="Arial"/>
              </w:rPr>
              <w:t>M</w:t>
            </w:r>
            <w:r w:rsidRPr="0045793A">
              <w:rPr>
                <w:rFonts w:ascii="Arial" w:hAnsi="Arial" w:cs="Arial"/>
              </w:rPr>
              <w:t>aintenance: $300</w:t>
            </w:r>
            <w:r w:rsidR="0074712F" w:rsidRPr="0045793A">
              <w:rPr>
                <w:rFonts w:ascii="Arial" w:hAnsi="Arial" w:cs="Arial"/>
              </w:rPr>
              <w:t xml:space="preserve"> lifetime</w:t>
            </w:r>
            <w:r w:rsidRPr="0045793A">
              <w:rPr>
                <w:rFonts w:ascii="Arial" w:hAnsi="Arial" w:cs="Arial"/>
              </w:rPr>
              <w:br/>
              <w:t>-Network fees: $100-900 annually</w:t>
            </w:r>
          </w:p>
        </w:tc>
      </w:tr>
      <w:tr w:rsidR="00BC5D37" w14:paraId="7B0AC2FB" w14:textId="77777777" w:rsidTr="00370522">
        <w:trPr>
          <w:trHeight w:val="549"/>
        </w:trPr>
        <w:tc>
          <w:tcPr>
            <w:tcW w:w="2475" w:type="dxa"/>
          </w:tcPr>
          <w:p w14:paraId="20F2408A" w14:textId="77777777" w:rsidR="00BC5D37" w:rsidRPr="0045793A" w:rsidRDefault="0074712F">
            <w:pPr>
              <w:contextualSpacing w:val="0"/>
              <w:rPr>
                <w:rFonts w:ascii="Arial" w:hAnsi="Arial" w:cs="Arial"/>
              </w:rPr>
            </w:pPr>
            <w:r w:rsidRPr="0045793A">
              <w:rPr>
                <w:rFonts w:ascii="Arial" w:hAnsi="Arial" w:cs="Arial"/>
              </w:rPr>
              <w:t>DCFC</w:t>
            </w:r>
          </w:p>
        </w:tc>
        <w:tc>
          <w:tcPr>
            <w:tcW w:w="2475" w:type="dxa"/>
          </w:tcPr>
          <w:p w14:paraId="08A2B3AC" w14:textId="77777777" w:rsidR="00BC5D37" w:rsidRPr="0045793A" w:rsidRDefault="0074712F">
            <w:pPr>
              <w:contextualSpacing w:val="0"/>
              <w:rPr>
                <w:rFonts w:ascii="Arial" w:hAnsi="Arial" w:cs="Arial"/>
              </w:rPr>
            </w:pPr>
            <w:r w:rsidRPr="0045793A">
              <w:rPr>
                <w:rFonts w:ascii="Arial" w:hAnsi="Arial" w:cs="Arial"/>
              </w:rPr>
              <w:t>$4,000-$51,000</w:t>
            </w:r>
          </w:p>
          <w:p w14:paraId="64D3702D" w14:textId="77777777" w:rsidR="00BC5D37" w:rsidRPr="0045793A" w:rsidRDefault="0074712F">
            <w:pPr>
              <w:contextualSpacing w:val="0"/>
              <w:rPr>
                <w:rFonts w:ascii="Arial" w:hAnsi="Arial" w:cs="Arial"/>
              </w:rPr>
            </w:pPr>
            <w:r w:rsidRPr="0045793A">
              <w:rPr>
                <w:rFonts w:ascii="Arial" w:hAnsi="Arial" w:cs="Arial"/>
                <w:i/>
              </w:rPr>
              <w:t>Source: EV Project, INL</w:t>
            </w:r>
          </w:p>
        </w:tc>
        <w:tc>
          <w:tcPr>
            <w:tcW w:w="2476" w:type="dxa"/>
          </w:tcPr>
          <w:p w14:paraId="1E834C03" w14:textId="77777777" w:rsidR="00BC5D37" w:rsidRPr="0045793A" w:rsidRDefault="0074712F">
            <w:pPr>
              <w:contextualSpacing w:val="0"/>
              <w:rPr>
                <w:rFonts w:ascii="Arial" w:hAnsi="Arial" w:cs="Arial"/>
              </w:rPr>
            </w:pPr>
            <w:r w:rsidRPr="0045793A">
              <w:rPr>
                <w:rFonts w:ascii="Arial" w:hAnsi="Arial" w:cs="Arial"/>
              </w:rPr>
              <w:t>$10,000-$40,000</w:t>
            </w:r>
          </w:p>
        </w:tc>
        <w:tc>
          <w:tcPr>
            <w:tcW w:w="2476" w:type="dxa"/>
          </w:tcPr>
          <w:p w14:paraId="3C794C06" w14:textId="357BCCAC" w:rsidR="00BC5D37" w:rsidRPr="0045793A" w:rsidRDefault="0074712F">
            <w:pPr>
              <w:contextualSpacing w:val="0"/>
              <w:rPr>
                <w:rFonts w:ascii="Arial" w:hAnsi="Arial" w:cs="Arial"/>
              </w:rPr>
            </w:pPr>
            <w:r w:rsidRPr="0045793A">
              <w:rPr>
                <w:rFonts w:ascii="Arial" w:hAnsi="Arial" w:cs="Arial"/>
              </w:rPr>
              <w:t>-Maintenance: $1,000-2,000 annually</w:t>
            </w:r>
            <w:r w:rsidRPr="0045793A">
              <w:rPr>
                <w:rFonts w:ascii="Arial" w:hAnsi="Arial" w:cs="Arial"/>
              </w:rPr>
              <w:br/>
              <w:t>-</w:t>
            </w:r>
            <w:r w:rsidR="00370522" w:rsidRPr="0045793A">
              <w:rPr>
                <w:rFonts w:ascii="Arial" w:hAnsi="Arial" w:cs="Arial"/>
              </w:rPr>
              <w:t>Network fees: $100-900 annually</w:t>
            </w:r>
          </w:p>
          <w:p w14:paraId="2E07C484" w14:textId="29B91577" w:rsidR="0074712F" w:rsidRPr="0045793A" w:rsidRDefault="0074712F">
            <w:pPr>
              <w:contextualSpacing w:val="0"/>
              <w:rPr>
                <w:rFonts w:ascii="Arial" w:hAnsi="Arial" w:cs="Arial"/>
              </w:rPr>
            </w:pPr>
          </w:p>
        </w:tc>
      </w:tr>
      <w:tr w:rsidR="0074712F" w14:paraId="4FAE74C5" w14:textId="77777777" w:rsidTr="001243BA">
        <w:trPr>
          <w:trHeight w:val="549"/>
        </w:trPr>
        <w:tc>
          <w:tcPr>
            <w:tcW w:w="9902" w:type="dxa"/>
            <w:gridSpan w:val="4"/>
          </w:tcPr>
          <w:p w14:paraId="76F27CE6" w14:textId="464F7085" w:rsidR="0074712F" w:rsidRPr="0045793A" w:rsidRDefault="0074712F" w:rsidP="0074712F">
            <w:pPr>
              <w:rPr>
                <w:rFonts w:ascii="Arial" w:hAnsi="Arial" w:cs="Arial"/>
              </w:rPr>
            </w:pPr>
            <w:r w:rsidRPr="0045793A">
              <w:rPr>
                <w:rFonts w:ascii="Arial" w:hAnsi="Arial" w:cs="Arial"/>
                <w:sz w:val="18"/>
              </w:rPr>
              <w:t>*Operation and Maintenance costs varies significantly based on equipment and features. Regular maintenance is not required for basic Level 1 and 2 EVSE units.</w:t>
            </w:r>
          </w:p>
        </w:tc>
      </w:tr>
    </w:tbl>
    <w:p w14:paraId="66E71EE0" w14:textId="77777777" w:rsidR="00BC5D37" w:rsidRPr="0045793A" w:rsidRDefault="00BC5D37">
      <w:pPr>
        <w:rPr>
          <w:rFonts w:ascii="Arial" w:hAnsi="Arial" w:cs="Arial"/>
          <w:color w:val="FF0000"/>
          <w:sz w:val="24"/>
          <w:szCs w:val="24"/>
        </w:rPr>
      </w:pPr>
    </w:p>
    <w:p w14:paraId="4B9875C7" w14:textId="77777777" w:rsidR="00BC5D37" w:rsidRPr="0045793A" w:rsidRDefault="0074712F">
      <w:pPr>
        <w:jc w:val="center"/>
        <w:rPr>
          <w:rFonts w:ascii="Arial" w:hAnsi="Arial" w:cs="Arial"/>
          <w:color w:val="FF0000"/>
          <w:sz w:val="24"/>
          <w:szCs w:val="24"/>
        </w:rPr>
      </w:pPr>
      <w:r w:rsidRPr="0045793A">
        <w:rPr>
          <w:rFonts w:ascii="Arial" w:hAnsi="Arial" w:cs="Arial"/>
          <w:b/>
          <w:color w:val="FF0000"/>
          <w:sz w:val="24"/>
          <w:szCs w:val="24"/>
        </w:rPr>
        <w:t>EVSE Manufacturers Overview</w:t>
      </w:r>
    </w:p>
    <w:p w14:paraId="32EB3D8B" w14:textId="77777777" w:rsidR="00BC5D37" w:rsidRPr="0045793A" w:rsidRDefault="0074712F">
      <w:pPr>
        <w:rPr>
          <w:rFonts w:ascii="Arial" w:hAnsi="Arial" w:cs="Arial"/>
        </w:rPr>
      </w:pPr>
      <w:r w:rsidRPr="0045793A">
        <w:rPr>
          <w:rFonts w:ascii="Arial" w:hAnsi="Arial" w:cs="Arial"/>
        </w:rPr>
        <w:t>Below is a brief summary of the various manufacturers and offerings of EVSE units.</w:t>
      </w:r>
    </w:p>
    <w:tbl>
      <w:tblPr>
        <w:tblStyle w:val="a1"/>
        <w:tblW w:w="0" w:type="auto"/>
        <w:tblInd w:w="-120" w:type="dxa"/>
        <w:tblLook w:val="0400" w:firstRow="0" w:lastRow="0" w:firstColumn="0" w:lastColumn="0" w:noHBand="0" w:noVBand="1"/>
      </w:tblPr>
      <w:tblGrid>
        <w:gridCol w:w="2834"/>
        <w:gridCol w:w="3569"/>
        <w:gridCol w:w="940"/>
        <w:gridCol w:w="1025"/>
        <w:gridCol w:w="1111"/>
      </w:tblGrid>
      <w:tr w:rsidR="002935F0" w14:paraId="53914D5B" w14:textId="77777777" w:rsidTr="00623514">
        <w:trPr>
          <w:trHeight w:val="280"/>
        </w:trPr>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14:paraId="05A4C6B4" w14:textId="77777777" w:rsidR="002935F0" w:rsidRPr="00623514" w:rsidRDefault="002935F0">
            <w:pPr>
              <w:spacing w:after="0" w:line="240" w:lineRule="auto"/>
              <w:rPr>
                <w:rFonts w:ascii="Arial" w:hAnsi="Arial" w:cs="Arial"/>
              </w:rPr>
            </w:pPr>
            <w:r w:rsidRPr="00623514">
              <w:rPr>
                <w:rFonts w:ascii="Arial" w:hAnsi="Arial" w:cs="Arial"/>
                <w:b/>
              </w:rPr>
              <w:t>Company Name</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14:paraId="1D67ACA0" w14:textId="77777777" w:rsidR="002935F0" w:rsidRPr="00623514" w:rsidRDefault="002935F0">
            <w:pPr>
              <w:spacing w:after="0" w:line="240" w:lineRule="auto"/>
              <w:rPr>
                <w:rFonts w:ascii="Arial" w:hAnsi="Arial" w:cs="Arial"/>
              </w:rPr>
            </w:pPr>
            <w:r w:rsidRPr="00623514">
              <w:rPr>
                <w:rFonts w:ascii="Arial" w:hAnsi="Arial" w:cs="Arial"/>
                <w:b/>
              </w:rPr>
              <w:t>Model</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14:paraId="2D5649AC" w14:textId="77777777" w:rsidR="002935F0" w:rsidRPr="00623514" w:rsidRDefault="002935F0">
            <w:pPr>
              <w:spacing w:after="0" w:line="240" w:lineRule="auto"/>
              <w:rPr>
                <w:rFonts w:ascii="Arial" w:hAnsi="Arial" w:cs="Arial"/>
              </w:rPr>
            </w:pPr>
            <w:r w:rsidRPr="00623514">
              <w:rPr>
                <w:rFonts w:ascii="Arial" w:hAnsi="Arial" w:cs="Arial"/>
                <w:b/>
              </w:rPr>
              <w:t>Level</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14:paraId="62551344" w14:textId="77777777" w:rsidR="002935F0" w:rsidRPr="00623514" w:rsidRDefault="002935F0">
            <w:pPr>
              <w:spacing w:after="0" w:line="240" w:lineRule="auto"/>
              <w:rPr>
                <w:rFonts w:ascii="Arial" w:hAnsi="Arial" w:cs="Arial"/>
              </w:rPr>
            </w:pPr>
            <w:r w:rsidRPr="00623514">
              <w:rPr>
                <w:rFonts w:ascii="Arial" w:hAnsi="Arial" w:cs="Arial"/>
                <w:b/>
              </w:rPr>
              <w:t>Current</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14:paraId="74D0F1FD" w14:textId="77777777" w:rsidR="002935F0" w:rsidRPr="00623514" w:rsidRDefault="002935F0">
            <w:pPr>
              <w:spacing w:after="0" w:line="240" w:lineRule="auto"/>
              <w:rPr>
                <w:rFonts w:ascii="Arial" w:hAnsi="Arial" w:cs="Arial"/>
              </w:rPr>
            </w:pPr>
            <w:r w:rsidRPr="00623514">
              <w:rPr>
                <w:rFonts w:ascii="Arial" w:hAnsi="Arial" w:cs="Arial"/>
                <w:b/>
              </w:rPr>
              <w:t>Voltage</w:t>
            </w:r>
          </w:p>
        </w:tc>
      </w:tr>
      <w:tr w:rsidR="002935F0" w14:paraId="1AF45825" w14:textId="77777777" w:rsidTr="00623514">
        <w:trPr>
          <w:trHeight w:val="560"/>
        </w:trPr>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14:paraId="08516C89" w14:textId="77777777" w:rsidR="002935F0" w:rsidRPr="00623514" w:rsidRDefault="002935F0">
            <w:pPr>
              <w:spacing w:after="0" w:line="240" w:lineRule="auto"/>
              <w:rPr>
                <w:rFonts w:ascii="Arial" w:hAnsi="Arial" w:cs="Arial"/>
              </w:rPr>
            </w:pPr>
            <w:r w:rsidRPr="00623514">
              <w:rPr>
                <w:rFonts w:ascii="Arial" w:hAnsi="Arial" w:cs="Arial"/>
                <w:b/>
              </w:rPr>
              <w:t>Leviton</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14:paraId="36BD7A65" w14:textId="6AE11ABE" w:rsidR="002935F0" w:rsidRPr="00623514" w:rsidRDefault="002935F0" w:rsidP="00782109">
            <w:pPr>
              <w:spacing w:after="0" w:line="240" w:lineRule="auto"/>
              <w:rPr>
                <w:rFonts w:ascii="Arial" w:hAnsi="Arial" w:cs="Arial"/>
              </w:rPr>
            </w:pPr>
            <w:r w:rsidRPr="00623514">
              <w:rPr>
                <w:rFonts w:ascii="Arial" w:hAnsi="Arial" w:cs="Arial"/>
              </w:rPr>
              <w:t>Evergreen</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14:paraId="1E0D3821" w14:textId="77777777" w:rsidR="002935F0" w:rsidRPr="00623514" w:rsidRDefault="002935F0">
            <w:pPr>
              <w:spacing w:after="0" w:line="240" w:lineRule="auto"/>
              <w:rPr>
                <w:rFonts w:ascii="Arial" w:hAnsi="Arial" w:cs="Arial"/>
              </w:rPr>
            </w:pPr>
            <w:r w:rsidRPr="00623514">
              <w:rPr>
                <w:rFonts w:ascii="Arial" w:hAnsi="Arial" w:cs="Arial"/>
              </w:rPr>
              <w:t>Level 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14:paraId="7C2F0FBE" w14:textId="77777777" w:rsidR="002935F0" w:rsidRPr="00623514" w:rsidRDefault="002935F0">
            <w:pPr>
              <w:spacing w:after="0" w:line="240" w:lineRule="auto"/>
              <w:rPr>
                <w:rFonts w:ascii="Arial" w:hAnsi="Arial" w:cs="Arial"/>
              </w:rPr>
            </w:pPr>
            <w:r w:rsidRPr="00623514">
              <w:rPr>
                <w:rFonts w:ascii="Arial" w:hAnsi="Arial" w:cs="Arial"/>
              </w:rPr>
              <w:t>1:12A</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14:paraId="347BF059" w14:textId="77777777" w:rsidR="002935F0" w:rsidRPr="00623514" w:rsidRDefault="002935F0">
            <w:pPr>
              <w:spacing w:after="0" w:line="240" w:lineRule="auto"/>
              <w:rPr>
                <w:rFonts w:ascii="Arial" w:hAnsi="Arial" w:cs="Arial"/>
              </w:rPr>
            </w:pPr>
            <w:r w:rsidRPr="00623514">
              <w:rPr>
                <w:rFonts w:ascii="Arial" w:hAnsi="Arial" w:cs="Arial"/>
              </w:rPr>
              <w:t>120V AC</w:t>
            </w:r>
          </w:p>
        </w:tc>
      </w:tr>
      <w:tr w:rsidR="002935F0" w14:paraId="03D6B69D" w14:textId="77777777" w:rsidTr="00623514">
        <w:trPr>
          <w:trHeight w:val="560"/>
        </w:trPr>
        <w:tc>
          <w:tcPr>
            <w:tcW w:w="0" w:type="auto"/>
            <w:tcBorders>
              <w:top w:val="single" w:sz="4" w:space="0" w:color="000000"/>
              <w:left w:val="single" w:sz="4" w:space="0" w:color="000000"/>
              <w:bottom w:val="single" w:sz="4" w:space="0" w:color="000000"/>
              <w:right w:val="single" w:sz="4" w:space="0" w:color="000000"/>
            </w:tcBorders>
            <w:shd w:val="clear" w:color="auto" w:fill="D9D9D9"/>
            <w:vAlign w:val="center"/>
          </w:tcPr>
          <w:p w14:paraId="2AE637AB" w14:textId="77777777" w:rsidR="002935F0" w:rsidRPr="00623514" w:rsidRDefault="002935F0">
            <w:pPr>
              <w:spacing w:after="0" w:line="240" w:lineRule="auto"/>
              <w:rPr>
                <w:rFonts w:ascii="Arial" w:hAnsi="Arial" w:cs="Arial"/>
              </w:rPr>
            </w:pPr>
            <w:r w:rsidRPr="00623514">
              <w:rPr>
                <w:rFonts w:ascii="Arial" w:hAnsi="Arial" w:cs="Arial"/>
                <w:b/>
              </w:rPr>
              <w:t>Aeroviroment</w:t>
            </w:r>
          </w:p>
        </w:tc>
        <w:tc>
          <w:tcPr>
            <w:tcW w:w="0" w:type="auto"/>
            <w:tcBorders>
              <w:top w:val="single" w:sz="4" w:space="0" w:color="000000"/>
              <w:left w:val="single" w:sz="4" w:space="0" w:color="000000"/>
              <w:bottom w:val="single" w:sz="4" w:space="0" w:color="000000"/>
              <w:right w:val="single" w:sz="4" w:space="0" w:color="000000"/>
            </w:tcBorders>
            <w:shd w:val="clear" w:color="auto" w:fill="D9D9D9"/>
            <w:vAlign w:val="center"/>
          </w:tcPr>
          <w:p w14:paraId="5CF265C0" w14:textId="77777777" w:rsidR="002935F0" w:rsidRPr="00623514" w:rsidRDefault="002935F0">
            <w:pPr>
              <w:spacing w:after="0" w:line="240" w:lineRule="auto"/>
              <w:rPr>
                <w:rFonts w:ascii="Arial" w:hAnsi="Arial" w:cs="Arial"/>
              </w:rPr>
            </w:pPr>
            <w:r w:rsidRPr="00623514">
              <w:rPr>
                <w:rFonts w:ascii="Arial" w:hAnsi="Arial" w:cs="Arial"/>
              </w:rPr>
              <w:t>Turbo Dock</w:t>
            </w:r>
          </w:p>
        </w:tc>
        <w:tc>
          <w:tcPr>
            <w:tcW w:w="0" w:type="auto"/>
            <w:tcBorders>
              <w:top w:val="single" w:sz="4" w:space="0" w:color="000000"/>
              <w:left w:val="single" w:sz="4" w:space="0" w:color="000000"/>
              <w:bottom w:val="single" w:sz="4" w:space="0" w:color="000000"/>
              <w:right w:val="single" w:sz="4" w:space="0" w:color="000000"/>
            </w:tcBorders>
            <w:shd w:val="clear" w:color="auto" w:fill="D9D9D9"/>
            <w:vAlign w:val="center"/>
          </w:tcPr>
          <w:p w14:paraId="5A364D4A" w14:textId="77777777" w:rsidR="002935F0" w:rsidRPr="00623514" w:rsidRDefault="002935F0">
            <w:pPr>
              <w:spacing w:after="0" w:line="240" w:lineRule="auto"/>
              <w:rPr>
                <w:rFonts w:ascii="Arial" w:hAnsi="Arial" w:cs="Arial"/>
              </w:rPr>
            </w:pPr>
            <w:r w:rsidRPr="00623514">
              <w:rPr>
                <w:rFonts w:ascii="Arial" w:hAnsi="Arial" w:cs="Arial"/>
              </w:rPr>
              <w:t>Level 1</w:t>
            </w:r>
          </w:p>
        </w:tc>
        <w:tc>
          <w:tcPr>
            <w:tcW w:w="0" w:type="auto"/>
            <w:tcBorders>
              <w:top w:val="single" w:sz="4" w:space="0" w:color="000000"/>
              <w:left w:val="single" w:sz="4" w:space="0" w:color="000000"/>
              <w:bottom w:val="single" w:sz="4" w:space="0" w:color="000000"/>
              <w:right w:val="single" w:sz="4" w:space="0" w:color="000000"/>
            </w:tcBorders>
            <w:shd w:val="clear" w:color="auto" w:fill="D9D9D9"/>
            <w:vAlign w:val="center"/>
          </w:tcPr>
          <w:p w14:paraId="70400837" w14:textId="77777777" w:rsidR="002935F0" w:rsidRPr="00623514" w:rsidRDefault="002935F0">
            <w:pPr>
              <w:spacing w:after="0" w:line="240" w:lineRule="auto"/>
              <w:rPr>
                <w:rFonts w:ascii="Arial" w:hAnsi="Arial" w:cs="Arial"/>
              </w:rPr>
            </w:pPr>
            <w:r w:rsidRPr="00623514">
              <w:rPr>
                <w:rFonts w:ascii="Arial" w:hAnsi="Arial" w:cs="Arial"/>
              </w:rPr>
              <w:t> </w:t>
            </w:r>
          </w:p>
        </w:tc>
        <w:tc>
          <w:tcPr>
            <w:tcW w:w="0" w:type="auto"/>
            <w:tcBorders>
              <w:top w:val="single" w:sz="4" w:space="0" w:color="000000"/>
              <w:left w:val="single" w:sz="4" w:space="0" w:color="000000"/>
              <w:bottom w:val="single" w:sz="4" w:space="0" w:color="000000"/>
              <w:right w:val="single" w:sz="4" w:space="0" w:color="000000"/>
            </w:tcBorders>
            <w:shd w:val="clear" w:color="auto" w:fill="D9D9D9"/>
            <w:vAlign w:val="center"/>
          </w:tcPr>
          <w:p w14:paraId="63881B3E" w14:textId="77777777" w:rsidR="002935F0" w:rsidRPr="00623514" w:rsidRDefault="002935F0">
            <w:pPr>
              <w:spacing w:after="0" w:line="240" w:lineRule="auto"/>
              <w:rPr>
                <w:rFonts w:ascii="Arial" w:hAnsi="Arial" w:cs="Arial"/>
              </w:rPr>
            </w:pPr>
            <w:r w:rsidRPr="00623514">
              <w:rPr>
                <w:rFonts w:ascii="Arial" w:hAnsi="Arial" w:cs="Arial"/>
              </w:rPr>
              <w:t> </w:t>
            </w:r>
          </w:p>
        </w:tc>
      </w:tr>
      <w:tr w:rsidR="002935F0" w14:paraId="018C2A04" w14:textId="77777777" w:rsidTr="00623514">
        <w:trPr>
          <w:trHeight w:val="860"/>
        </w:trPr>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14:paraId="5F285ECE" w14:textId="77777777" w:rsidR="002935F0" w:rsidRPr="00623514" w:rsidRDefault="002935F0">
            <w:pPr>
              <w:spacing w:after="0" w:line="240" w:lineRule="auto"/>
              <w:rPr>
                <w:rFonts w:ascii="Arial" w:hAnsi="Arial" w:cs="Arial"/>
              </w:rPr>
            </w:pPr>
            <w:r w:rsidRPr="00623514">
              <w:rPr>
                <w:rFonts w:ascii="Arial" w:hAnsi="Arial" w:cs="Arial"/>
                <w:b/>
              </w:rPr>
              <w:t>Telefonix</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14:paraId="2AC9E066" w14:textId="77777777" w:rsidR="002935F0" w:rsidRPr="00623514" w:rsidRDefault="002935F0">
            <w:pPr>
              <w:spacing w:after="0" w:line="240" w:lineRule="auto"/>
              <w:rPr>
                <w:rFonts w:ascii="Arial" w:hAnsi="Arial" w:cs="Arial"/>
              </w:rPr>
            </w:pPr>
            <w:r w:rsidRPr="00623514">
              <w:rPr>
                <w:rFonts w:ascii="Arial" w:hAnsi="Arial" w:cs="Arial"/>
              </w:rPr>
              <w:t>L1 Power Post Charger</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14:paraId="1DB2818C" w14:textId="77777777" w:rsidR="002935F0" w:rsidRPr="00623514" w:rsidRDefault="002935F0">
            <w:pPr>
              <w:spacing w:after="0" w:line="240" w:lineRule="auto"/>
              <w:rPr>
                <w:rFonts w:ascii="Arial" w:hAnsi="Arial" w:cs="Arial"/>
              </w:rPr>
            </w:pPr>
            <w:r w:rsidRPr="00623514">
              <w:rPr>
                <w:rFonts w:ascii="Arial" w:hAnsi="Arial" w:cs="Arial"/>
              </w:rPr>
              <w:t>Level 1</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14:paraId="64209F30" w14:textId="77777777" w:rsidR="002935F0" w:rsidRPr="00623514" w:rsidRDefault="002935F0">
            <w:pPr>
              <w:spacing w:after="0" w:line="240" w:lineRule="auto"/>
              <w:rPr>
                <w:rFonts w:ascii="Arial" w:hAnsi="Arial" w:cs="Arial"/>
              </w:rPr>
            </w:pPr>
            <w:r w:rsidRPr="00623514">
              <w:rPr>
                <w:rFonts w:ascii="Arial" w:hAnsi="Arial" w:cs="Arial"/>
              </w:rPr>
              <w:t>20A</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14:paraId="5287F1A4" w14:textId="77777777" w:rsidR="002935F0" w:rsidRPr="00623514" w:rsidRDefault="002935F0">
            <w:pPr>
              <w:spacing w:after="0" w:line="240" w:lineRule="auto"/>
              <w:rPr>
                <w:rFonts w:ascii="Arial" w:hAnsi="Arial" w:cs="Arial"/>
              </w:rPr>
            </w:pPr>
            <w:r w:rsidRPr="00623514">
              <w:rPr>
                <w:rFonts w:ascii="Arial" w:hAnsi="Arial" w:cs="Arial"/>
              </w:rPr>
              <w:t>110V</w:t>
            </w:r>
          </w:p>
        </w:tc>
      </w:tr>
      <w:tr w:rsidR="002935F0" w14:paraId="2224EC23" w14:textId="77777777" w:rsidTr="00623514">
        <w:trPr>
          <w:trHeight w:val="860"/>
        </w:trPr>
        <w:tc>
          <w:tcPr>
            <w:tcW w:w="0" w:type="auto"/>
            <w:tcBorders>
              <w:top w:val="single" w:sz="4" w:space="0" w:color="000000"/>
              <w:left w:val="single" w:sz="4" w:space="0" w:color="000000"/>
              <w:bottom w:val="single" w:sz="4" w:space="0" w:color="000000"/>
              <w:right w:val="single" w:sz="4" w:space="0" w:color="000000"/>
            </w:tcBorders>
            <w:shd w:val="clear" w:color="auto" w:fill="D9D9D9"/>
            <w:vAlign w:val="center"/>
          </w:tcPr>
          <w:p w14:paraId="79349AB0" w14:textId="60BD3853" w:rsidR="002935F0" w:rsidRPr="00623514" w:rsidRDefault="002935F0">
            <w:pPr>
              <w:spacing w:after="0" w:line="240" w:lineRule="auto"/>
              <w:rPr>
                <w:rFonts w:ascii="Arial" w:hAnsi="Arial" w:cs="Arial"/>
              </w:rPr>
            </w:pPr>
            <w:r w:rsidRPr="00623514">
              <w:rPr>
                <w:rFonts w:ascii="Arial" w:hAnsi="Arial" w:cs="Arial"/>
                <w:b/>
              </w:rPr>
              <w:t xml:space="preserve">Telefonix </w:t>
            </w:r>
          </w:p>
        </w:tc>
        <w:tc>
          <w:tcPr>
            <w:tcW w:w="0" w:type="auto"/>
            <w:tcBorders>
              <w:top w:val="single" w:sz="4" w:space="0" w:color="000000"/>
              <w:left w:val="single" w:sz="4" w:space="0" w:color="000000"/>
              <w:bottom w:val="single" w:sz="4" w:space="0" w:color="000000"/>
              <w:right w:val="single" w:sz="4" w:space="0" w:color="000000"/>
            </w:tcBorders>
            <w:shd w:val="clear" w:color="auto" w:fill="D9D9D9"/>
            <w:vAlign w:val="center"/>
          </w:tcPr>
          <w:p w14:paraId="721F5DD4" w14:textId="77777777" w:rsidR="002935F0" w:rsidRPr="00623514" w:rsidRDefault="002935F0">
            <w:pPr>
              <w:spacing w:after="0" w:line="240" w:lineRule="auto"/>
              <w:rPr>
                <w:rFonts w:ascii="Arial" w:hAnsi="Arial" w:cs="Arial"/>
              </w:rPr>
            </w:pPr>
            <w:r w:rsidRPr="00623514">
              <w:rPr>
                <w:rFonts w:ascii="Arial" w:hAnsi="Arial" w:cs="Arial"/>
              </w:rPr>
              <w:t>L2 Power Post Charger</w:t>
            </w:r>
          </w:p>
        </w:tc>
        <w:tc>
          <w:tcPr>
            <w:tcW w:w="0" w:type="auto"/>
            <w:tcBorders>
              <w:top w:val="single" w:sz="4" w:space="0" w:color="000000"/>
              <w:left w:val="single" w:sz="4" w:space="0" w:color="000000"/>
              <w:bottom w:val="single" w:sz="4" w:space="0" w:color="000000"/>
              <w:right w:val="single" w:sz="4" w:space="0" w:color="000000"/>
            </w:tcBorders>
            <w:shd w:val="clear" w:color="auto" w:fill="D9D9D9"/>
            <w:vAlign w:val="center"/>
          </w:tcPr>
          <w:p w14:paraId="385F7831" w14:textId="77777777" w:rsidR="002935F0" w:rsidRPr="00623514" w:rsidRDefault="002935F0">
            <w:pPr>
              <w:spacing w:after="0" w:line="240" w:lineRule="auto"/>
              <w:rPr>
                <w:rFonts w:ascii="Arial" w:hAnsi="Arial" w:cs="Arial"/>
              </w:rPr>
            </w:pPr>
            <w:r w:rsidRPr="00623514">
              <w:rPr>
                <w:rFonts w:ascii="Arial" w:hAnsi="Arial" w:cs="Arial"/>
              </w:rPr>
              <w:t>Level 2</w:t>
            </w:r>
          </w:p>
        </w:tc>
        <w:tc>
          <w:tcPr>
            <w:tcW w:w="0" w:type="auto"/>
            <w:tcBorders>
              <w:top w:val="single" w:sz="4" w:space="0" w:color="000000"/>
              <w:left w:val="single" w:sz="4" w:space="0" w:color="000000"/>
              <w:bottom w:val="single" w:sz="4" w:space="0" w:color="000000"/>
              <w:right w:val="single" w:sz="4" w:space="0" w:color="000000"/>
            </w:tcBorders>
            <w:shd w:val="clear" w:color="auto" w:fill="D9D9D9"/>
            <w:vAlign w:val="center"/>
          </w:tcPr>
          <w:p w14:paraId="4192B21D" w14:textId="77777777" w:rsidR="002935F0" w:rsidRPr="00623514" w:rsidRDefault="002935F0">
            <w:pPr>
              <w:spacing w:after="0" w:line="240" w:lineRule="auto"/>
              <w:rPr>
                <w:rFonts w:ascii="Arial" w:hAnsi="Arial" w:cs="Arial"/>
              </w:rPr>
            </w:pPr>
            <w:r w:rsidRPr="00623514">
              <w:rPr>
                <w:rFonts w:ascii="Arial" w:hAnsi="Arial" w:cs="Arial"/>
              </w:rPr>
              <w:t>20A</w:t>
            </w:r>
          </w:p>
        </w:tc>
        <w:tc>
          <w:tcPr>
            <w:tcW w:w="0" w:type="auto"/>
            <w:tcBorders>
              <w:top w:val="single" w:sz="4" w:space="0" w:color="000000"/>
              <w:left w:val="single" w:sz="4" w:space="0" w:color="000000"/>
              <w:bottom w:val="single" w:sz="4" w:space="0" w:color="000000"/>
              <w:right w:val="single" w:sz="4" w:space="0" w:color="000000"/>
            </w:tcBorders>
            <w:shd w:val="clear" w:color="auto" w:fill="D9D9D9"/>
            <w:vAlign w:val="center"/>
          </w:tcPr>
          <w:p w14:paraId="33C7D2DC" w14:textId="77777777" w:rsidR="002935F0" w:rsidRPr="00623514" w:rsidRDefault="002935F0">
            <w:pPr>
              <w:spacing w:after="0" w:line="240" w:lineRule="auto"/>
              <w:rPr>
                <w:rFonts w:ascii="Arial" w:hAnsi="Arial" w:cs="Arial"/>
              </w:rPr>
            </w:pPr>
            <w:r w:rsidRPr="00623514">
              <w:rPr>
                <w:rFonts w:ascii="Arial" w:hAnsi="Arial" w:cs="Arial"/>
              </w:rPr>
              <w:t>240V AV</w:t>
            </w:r>
          </w:p>
        </w:tc>
      </w:tr>
      <w:tr w:rsidR="002935F0" w14:paraId="77A37F2C" w14:textId="77777777" w:rsidTr="00623514">
        <w:trPr>
          <w:trHeight w:val="560"/>
        </w:trPr>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14:paraId="7D83BFB8" w14:textId="015C5312" w:rsidR="002935F0" w:rsidRPr="00623514" w:rsidRDefault="002935F0">
            <w:pPr>
              <w:spacing w:after="0" w:line="240" w:lineRule="auto"/>
              <w:rPr>
                <w:rFonts w:ascii="Arial" w:hAnsi="Arial" w:cs="Arial"/>
              </w:rPr>
            </w:pPr>
            <w:r w:rsidRPr="00623514">
              <w:rPr>
                <w:rFonts w:ascii="Arial" w:hAnsi="Arial" w:cs="Arial"/>
                <w:b/>
              </w:rPr>
              <w:t>Aeroviroment</w:t>
            </w:r>
            <w:r w:rsidRPr="00623514">
              <w:rPr>
                <w:rFonts w:ascii="Arial" w:hAnsi="Arial" w:cs="Arial"/>
                <w:b/>
              </w:rPr>
              <w:br/>
              <w:t>(networked)</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14:paraId="425F0136" w14:textId="77777777" w:rsidR="002935F0" w:rsidRPr="00623514" w:rsidRDefault="002935F0">
            <w:pPr>
              <w:spacing w:after="0" w:line="240" w:lineRule="auto"/>
              <w:rPr>
                <w:rFonts w:ascii="Arial" w:hAnsi="Arial" w:cs="Arial"/>
              </w:rPr>
            </w:pPr>
            <w:r w:rsidRPr="00623514">
              <w:rPr>
                <w:rFonts w:ascii="Arial" w:hAnsi="Arial" w:cs="Arial"/>
              </w:rPr>
              <w:t>Charge Station</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14:paraId="51BE48C3" w14:textId="77777777" w:rsidR="002935F0" w:rsidRPr="00623514" w:rsidRDefault="002935F0">
            <w:pPr>
              <w:spacing w:after="0" w:line="240" w:lineRule="auto"/>
              <w:rPr>
                <w:rFonts w:ascii="Arial" w:hAnsi="Arial" w:cs="Arial"/>
              </w:rPr>
            </w:pPr>
            <w:r w:rsidRPr="00623514">
              <w:rPr>
                <w:rFonts w:ascii="Arial" w:hAnsi="Arial" w:cs="Arial"/>
              </w:rPr>
              <w:t>Level 2</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14:paraId="0BFA3A02" w14:textId="77777777" w:rsidR="002935F0" w:rsidRPr="00623514" w:rsidRDefault="002935F0">
            <w:pPr>
              <w:spacing w:after="0" w:line="240" w:lineRule="auto"/>
              <w:rPr>
                <w:rFonts w:ascii="Arial" w:hAnsi="Arial" w:cs="Arial"/>
              </w:rPr>
            </w:pPr>
            <w:r w:rsidRPr="00623514">
              <w:rPr>
                <w:rFonts w:ascii="Arial" w:hAnsi="Arial" w:cs="Arial"/>
              </w:rPr>
              <w:t>30A</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14:paraId="1990180D" w14:textId="77777777" w:rsidR="002935F0" w:rsidRPr="00623514" w:rsidRDefault="002935F0">
            <w:pPr>
              <w:spacing w:after="0" w:line="240" w:lineRule="auto"/>
              <w:rPr>
                <w:rFonts w:ascii="Arial" w:hAnsi="Arial" w:cs="Arial"/>
              </w:rPr>
            </w:pPr>
            <w:r w:rsidRPr="00623514">
              <w:rPr>
                <w:rFonts w:ascii="Arial" w:hAnsi="Arial" w:cs="Arial"/>
              </w:rPr>
              <w:t>240V AC</w:t>
            </w:r>
          </w:p>
        </w:tc>
      </w:tr>
      <w:tr w:rsidR="002935F0" w14:paraId="239034BA" w14:textId="77777777" w:rsidTr="00623514">
        <w:trPr>
          <w:trHeight w:val="560"/>
        </w:trPr>
        <w:tc>
          <w:tcPr>
            <w:tcW w:w="0" w:type="auto"/>
            <w:tcBorders>
              <w:top w:val="single" w:sz="4" w:space="0" w:color="000000"/>
              <w:left w:val="single" w:sz="4" w:space="0" w:color="000000"/>
              <w:bottom w:val="single" w:sz="4" w:space="0" w:color="000000"/>
              <w:right w:val="single" w:sz="4" w:space="0" w:color="000000"/>
            </w:tcBorders>
            <w:shd w:val="clear" w:color="auto" w:fill="D9D9D9"/>
            <w:vAlign w:val="center"/>
          </w:tcPr>
          <w:p w14:paraId="5652A66E" w14:textId="77777777" w:rsidR="002935F0" w:rsidRPr="00623514" w:rsidRDefault="002935F0">
            <w:pPr>
              <w:spacing w:after="0" w:line="240" w:lineRule="auto"/>
              <w:rPr>
                <w:rFonts w:ascii="Arial" w:hAnsi="Arial" w:cs="Arial"/>
              </w:rPr>
            </w:pPr>
            <w:r w:rsidRPr="00623514">
              <w:rPr>
                <w:rFonts w:ascii="Arial" w:hAnsi="Arial" w:cs="Arial"/>
                <w:b/>
              </w:rPr>
              <w:t>Bosch</w:t>
            </w:r>
          </w:p>
        </w:tc>
        <w:tc>
          <w:tcPr>
            <w:tcW w:w="0" w:type="auto"/>
            <w:tcBorders>
              <w:top w:val="single" w:sz="4" w:space="0" w:color="000000"/>
              <w:left w:val="single" w:sz="4" w:space="0" w:color="000000"/>
              <w:bottom w:val="single" w:sz="4" w:space="0" w:color="000000"/>
              <w:right w:val="single" w:sz="4" w:space="0" w:color="000000"/>
            </w:tcBorders>
            <w:shd w:val="clear" w:color="auto" w:fill="D9D9D9"/>
            <w:vAlign w:val="center"/>
          </w:tcPr>
          <w:p w14:paraId="3BC7B615" w14:textId="77777777" w:rsidR="002935F0" w:rsidRPr="00623514" w:rsidRDefault="002935F0">
            <w:pPr>
              <w:spacing w:after="0" w:line="240" w:lineRule="auto"/>
              <w:rPr>
                <w:rFonts w:ascii="Arial" w:hAnsi="Arial" w:cs="Arial"/>
              </w:rPr>
            </w:pPr>
            <w:r w:rsidRPr="00623514">
              <w:rPr>
                <w:rFonts w:ascii="Arial" w:hAnsi="Arial" w:cs="Arial"/>
              </w:rPr>
              <w:t xml:space="preserve">Power Max </w:t>
            </w:r>
          </w:p>
        </w:tc>
        <w:tc>
          <w:tcPr>
            <w:tcW w:w="0" w:type="auto"/>
            <w:tcBorders>
              <w:top w:val="single" w:sz="4" w:space="0" w:color="000000"/>
              <w:left w:val="single" w:sz="4" w:space="0" w:color="000000"/>
              <w:bottom w:val="single" w:sz="4" w:space="0" w:color="000000"/>
              <w:right w:val="single" w:sz="4" w:space="0" w:color="000000"/>
            </w:tcBorders>
            <w:shd w:val="clear" w:color="auto" w:fill="D9D9D9"/>
            <w:vAlign w:val="center"/>
          </w:tcPr>
          <w:p w14:paraId="77A12196" w14:textId="77777777" w:rsidR="002935F0" w:rsidRPr="00623514" w:rsidRDefault="002935F0">
            <w:pPr>
              <w:spacing w:after="0" w:line="240" w:lineRule="auto"/>
              <w:rPr>
                <w:rFonts w:ascii="Arial" w:hAnsi="Arial" w:cs="Arial"/>
              </w:rPr>
            </w:pPr>
            <w:r w:rsidRPr="00623514">
              <w:rPr>
                <w:rFonts w:ascii="Arial" w:hAnsi="Arial" w:cs="Arial"/>
              </w:rPr>
              <w:t>Level 2</w:t>
            </w:r>
          </w:p>
        </w:tc>
        <w:tc>
          <w:tcPr>
            <w:tcW w:w="0" w:type="auto"/>
            <w:tcBorders>
              <w:top w:val="single" w:sz="4" w:space="0" w:color="000000"/>
              <w:left w:val="single" w:sz="4" w:space="0" w:color="000000"/>
              <w:bottom w:val="single" w:sz="4" w:space="0" w:color="000000"/>
              <w:right w:val="single" w:sz="4" w:space="0" w:color="000000"/>
            </w:tcBorders>
            <w:shd w:val="clear" w:color="auto" w:fill="D9D9D9"/>
            <w:vAlign w:val="center"/>
          </w:tcPr>
          <w:p w14:paraId="7B926F26" w14:textId="77777777" w:rsidR="002935F0" w:rsidRPr="00623514" w:rsidRDefault="002935F0">
            <w:pPr>
              <w:spacing w:after="0" w:line="240" w:lineRule="auto"/>
              <w:rPr>
                <w:rFonts w:ascii="Arial" w:hAnsi="Arial" w:cs="Arial"/>
              </w:rPr>
            </w:pPr>
            <w:r w:rsidRPr="00623514">
              <w:rPr>
                <w:rFonts w:ascii="Arial" w:hAnsi="Arial" w:cs="Arial"/>
              </w:rPr>
              <w:t>16A</w:t>
            </w:r>
          </w:p>
        </w:tc>
        <w:tc>
          <w:tcPr>
            <w:tcW w:w="0" w:type="auto"/>
            <w:tcBorders>
              <w:top w:val="single" w:sz="4" w:space="0" w:color="000000"/>
              <w:left w:val="single" w:sz="4" w:space="0" w:color="000000"/>
              <w:bottom w:val="single" w:sz="4" w:space="0" w:color="000000"/>
              <w:right w:val="single" w:sz="4" w:space="0" w:color="000000"/>
            </w:tcBorders>
            <w:shd w:val="clear" w:color="auto" w:fill="D9D9D9"/>
            <w:vAlign w:val="center"/>
          </w:tcPr>
          <w:p w14:paraId="3BBF0828" w14:textId="77777777" w:rsidR="002935F0" w:rsidRPr="00623514" w:rsidRDefault="002935F0">
            <w:pPr>
              <w:spacing w:after="0" w:line="240" w:lineRule="auto"/>
              <w:rPr>
                <w:rFonts w:ascii="Arial" w:hAnsi="Arial" w:cs="Arial"/>
              </w:rPr>
            </w:pPr>
            <w:r w:rsidRPr="00623514">
              <w:rPr>
                <w:rFonts w:ascii="Arial" w:hAnsi="Arial" w:cs="Arial"/>
              </w:rPr>
              <w:t>240V AC</w:t>
            </w:r>
          </w:p>
        </w:tc>
      </w:tr>
      <w:tr w:rsidR="002935F0" w14:paraId="37A11728" w14:textId="77777777" w:rsidTr="00623514">
        <w:trPr>
          <w:trHeight w:val="560"/>
        </w:trPr>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14:paraId="6E43770B" w14:textId="77777777" w:rsidR="002935F0" w:rsidRPr="00623514" w:rsidRDefault="002935F0">
            <w:pPr>
              <w:spacing w:after="0" w:line="240" w:lineRule="auto"/>
              <w:rPr>
                <w:rFonts w:ascii="Arial" w:hAnsi="Arial" w:cs="Arial"/>
              </w:rPr>
            </w:pPr>
            <w:r w:rsidRPr="00623514">
              <w:rPr>
                <w:rFonts w:ascii="Arial" w:hAnsi="Arial" w:cs="Arial"/>
                <w:b/>
              </w:rPr>
              <w:t>Bosch</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14:paraId="2D3AD908" w14:textId="77777777" w:rsidR="002935F0" w:rsidRPr="00623514" w:rsidRDefault="002935F0">
            <w:pPr>
              <w:spacing w:after="0" w:line="240" w:lineRule="auto"/>
              <w:rPr>
                <w:rFonts w:ascii="Arial" w:hAnsi="Arial" w:cs="Arial"/>
              </w:rPr>
            </w:pPr>
            <w:r w:rsidRPr="00623514">
              <w:rPr>
                <w:rFonts w:ascii="Arial" w:hAnsi="Arial" w:cs="Arial"/>
              </w:rPr>
              <w:t>Power max 30A</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14:paraId="45A4E172" w14:textId="77777777" w:rsidR="002935F0" w:rsidRPr="00623514" w:rsidRDefault="002935F0">
            <w:pPr>
              <w:spacing w:after="0" w:line="240" w:lineRule="auto"/>
              <w:rPr>
                <w:rFonts w:ascii="Arial" w:hAnsi="Arial" w:cs="Arial"/>
              </w:rPr>
            </w:pPr>
            <w:r w:rsidRPr="00623514">
              <w:rPr>
                <w:rFonts w:ascii="Arial" w:hAnsi="Arial" w:cs="Arial"/>
              </w:rPr>
              <w:t>Level 2</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14:paraId="6169AE93" w14:textId="77777777" w:rsidR="002935F0" w:rsidRPr="00623514" w:rsidRDefault="002935F0">
            <w:pPr>
              <w:spacing w:after="0" w:line="240" w:lineRule="auto"/>
              <w:rPr>
                <w:rFonts w:ascii="Arial" w:hAnsi="Arial" w:cs="Arial"/>
              </w:rPr>
            </w:pPr>
            <w:r w:rsidRPr="00623514">
              <w:rPr>
                <w:rFonts w:ascii="Arial" w:hAnsi="Arial" w:cs="Arial"/>
              </w:rPr>
              <w:t>30A</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14:paraId="2E5B2747" w14:textId="77777777" w:rsidR="002935F0" w:rsidRPr="00623514" w:rsidRDefault="002935F0">
            <w:pPr>
              <w:spacing w:after="0" w:line="240" w:lineRule="auto"/>
              <w:rPr>
                <w:rFonts w:ascii="Arial" w:hAnsi="Arial" w:cs="Arial"/>
              </w:rPr>
            </w:pPr>
            <w:r w:rsidRPr="00623514">
              <w:rPr>
                <w:rFonts w:ascii="Arial" w:hAnsi="Arial" w:cs="Arial"/>
              </w:rPr>
              <w:t>240V AV</w:t>
            </w:r>
          </w:p>
        </w:tc>
      </w:tr>
      <w:tr w:rsidR="002935F0" w14:paraId="4C3096D9" w14:textId="77777777" w:rsidTr="00623514">
        <w:trPr>
          <w:trHeight w:val="1440"/>
        </w:trPr>
        <w:tc>
          <w:tcPr>
            <w:tcW w:w="0" w:type="auto"/>
            <w:tcBorders>
              <w:top w:val="single" w:sz="4" w:space="0" w:color="000000"/>
              <w:left w:val="single" w:sz="4" w:space="0" w:color="000000"/>
              <w:bottom w:val="single" w:sz="4" w:space="0" w:color="000000"/>
              <w:right w:val="single" w:sz="4" w:space="0" w:color="000000"/>
            </w:tcBorders>
            <w:shd w:val="clear" w:color="auto" w:fill="D9D9D9"/>
            <w:vAlign w:val="center"/>
          </w:tcPr>
          <w:p w14:paraId="3A022B47" w14:textId="4B59AB83" w:rsidR="002935F0" w:rsidRPr="00623514" w:rsidRDefault="002935F0">
            <w:pPr>
              <w:spacing w:after="0" w:line="240" w:lineRule="auto"/>
              <w:rPr>
                <w:rFonts w:ascii="Arial" w:hAnsi="Arial" w:cs="Arial"/>
              </w:rPr>
            </w:pPr>
            <w:r w:rsidRPr="00623514">
              <w:rPr>
                <w:rFonts w:ascii="Arial" w:hAnsi="Arial" w:cs="Arial"/>
                <w:b/>
              </w:rPr>
              <w:t>Chargepoint (networked)</w:t>
            </w:r>
          </w:p>
        </w:tc>
        <w:tc>
          <w:tcPr>
            <w:tcW w:w="0" w:type="auto"/>
            <w:tcBorders>
              <w:top w:val="single" w:sz="4" w:space="0" w:color="000000"/>
              <w:left w:val="single" w:sz="4" w:space="0" w:color="000000"/>
              <w:bottom w:val="single" w:sz="4" w:space="0" w:color="000000"/>
              <w:right w:val="single" w:sz="4" w:space="0" w:color="000000"/>
            </w:tcBorders>
            <w:shd w:val="clear" w:color="auto" w:fill="D9D9D9"/>
            <w:vAlign w:val="center"/>
          </w:tcPr>
          <w:p w14:paraId="00432328" w14:textId="77777777" w:rsidR="002935F0" w:rsidRPr="00623514" w:rsidRDefault="002935F0">
            <w:pPr>
              <w:spacing w:after="0" w:line="240" w:lineRule="auto"/>
              <w:rPr>
                <w:rFonts w:ascii="Arial" w:hAnsi="Arial" w:cs="Arial"/>
              </w:rPr>
            </w:pPr>
            <w:r w:rsidRPr="00623514">
              <w:rPr>
                <w:rFonts w:ascii="Arial" w:hAnsi="Arial" w:cs="Arial"/>
              </w:rPr>
              <w:t>CT4011 Single Port Bollard Mount</w:t>
            </w:r>
          </w:p>
        </w:tc>
        <w:tc>
          <w:tcPr>
            <w:tcW w:w="0" w:type="auto"/>
            <w:tcBorders>
              <w:top w:val="single" w:sz="4" w:space="0" w:color="000000"/>
              <w:left w:val="single" w:sz="4" w:space="0" w:color="000000"/>
              <w:bottom w:val="single" w:sz="4" w:space="0" w:color="000000"/>
              <w:right w:val="single" w:sz="4" w:space="0" w:color="000000"/>
            </w:tcBorders>
            <w:shd w:val="clear" w:color="auto" w:fill="D9D9D9"/>
            <w:vAlign w:val="center"/>
          </w:tcPr>
          <w:p w14:paraId="2AA85946" w14:textId="77777777" w:rsidR="002935F0" w:rsidRPr="00623514" w:rsidRDefault="002935F0">
            <w:pPr>
              <w:spacing w:after="0" w:line="240" w:lineRule="auto"/>
              <w:rPr>
                <w:rFonts w:ascii="Arial" w:hAnsi="Arial" w:cs="Arial"/>
              </w:rPr>
            </w:pPr>
            <w:r w:rsidRPr="00623514">
              <w:rPr>
                <w:rFonts w:ascii="Arial" w:hAnsi="Arial" w:cs="Arial"/>
              </w:rPr>
              <w:t>Level 2</w:t>
            </w:r>
          </w:p>
        </w:tc>
        <w:tc>
          <w:tcPr>
            <w:tcW w:w="0" w:type="auto"/>
            <w:tcBorders>
              <w:top w:val="single" w:sz="4" w:space="0" w:color="000000"/>
              <w:left w:val="single" w:sz="4" w:space="0" w:color="000000"/>
              <w:bottom w:val="single" w:sz="4" w:space="0" w:color="000000"/>
              <w:right w:val="single" w:sz="4" w:space="0" w:color="000000"/>
            </w:tcBorders>
            <w:shd w:val="clear" w:color="auto" w:fill="D9D9D9"/>
            <w:vAlign w:val="center"/>
          </w:tcPr>
          <w:p w14:paraId="17759E90" w14:textId="77777777" w:rsidR="002935F0" w:rsidRPr="00623514" w:rsidRDefault="002935F0">
            <w:pPr>
              <w:spacing w:after="0" w:line="240" w:lineRule="auto"/>
              <w:rPr>
                <w:rFonts w:ascii="Arial" w:hAnsi="Arial" w:cs="Arial"/>
              </w:rPr>
            </w:pPr>
            <w:r w:rsidRPr="00623514">
              <w:rPr>
                <w:rFonts w:ascii="Arial" w:hAnsi="Arial" w:cs="Arial"/>
              </w:rPr>
              <w:t>32A</w:t>
            </w:r>
          </w:p>
        </w:tc>
        <w:tc>
          <w:tcPr>
            <w:tcW w:w="0" w:type="auto"/>
            <w:tcBorders>
              <w:top w:val="single" w:sz="4" w:space="0" w:color="000000"/>
              <w:left w:val="single" w:sz="4" w:space="0" w:color="000000"/>
              <w:bottom w:val="single" w:sz="4" w:space="0" w:color="000000"/>
              <w:right w:val="single" w:sz="4" w:space="0" w:color="000000"/>
            </w:tcBorders>
            <w:shd w:val="clear" w:color="auto" w:fill="D9D9D9"/>
            <w:vAlign w:val="center"/>
          </w:tcPr>
          <w:p w14:paraId="1650AACB" w14:textId="77777777" w:rsidR="002935F0" w:rsidRPr="00623514" w:rsidRDefault="002935F0">
            <w:pPr>
              <w:spacing w:after="0" w:line="240" w:lineRule="auto"/>
              <w:rPr>
                <w:rFonts w:ascii="Arial" w:hAnsi="Arial" w:cs="Arial"/>
              </w:rPr>
            </w:pPr>
            <w:r w:rsidRPr="00623514">
              <w:rPr>
                <w:rFonts w:ascii="Arial" w:hAnsi="Arial" w:cs="Arial"/>
              </w:rPr>
              <w:t>240V AC</w:t>
            </w:r>
          </w:p>
        </w:tc>
      </w:tr>
      <w:tr w:rsidR="002935F0" w14:paraId="302CE488" w14:textId="77777777" w:rsidTr="00623514">
        <w:trPr>
          <w:trHeight w:val="1440"/>
        </w:trPr>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14:paraId="7F17E86E" w14:textId="0C0349E6" w:rsidR="002935F0" w:rsidRDefault="002935F0">
            <w:pPr>
              <w:spacing w:after="0" w:line="240" w:lineRule="auto"/>
            </w:pPr>
            <w:r>
              <w:rPr>
                <w:b/>
              </w:rPr>
              <w:lastRenderedPageBreak/>
              <w:t>Chargepoint</w:t>
            </w:r>
            <w:r>
              <w:rPr>
                <w:b/>
              </w:rPr>
              <w:br/>
              <w:t>(networked)</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14:paraId="533CCFDA" w14:textId="77777777" w:rsidR="002935F0" w:rsidRDefault="002935F0">
            <w:pPr>
              <w:spacing w:after="0" w:line="240" w:lineRule="auto"/>
            </w:pPr>
            <w:r>
              <w:t>CT4021 Double Port Bollard Mount</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14:paraId="5EFEBCD4" w14:textId="77777777" w:rsidR="002935F0" w:rsidRDefault="002935F0">
            <w:pPr>
              <w:spacing w:after="0" w:line="240" w:lineRule="auto"/>
            </w:pPr>
            <w:r>
              <w:t>Level 2</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14:paraId="6D9EFAA9" w14:textId="77777777" w:rsidR="002935F0" w:rsidRDefault="002935F0">
            <w:pPr>
              <w:spacing w:after="0" w:line="240" w:lineRule="auto"/>
            </w:pPr>
            <w:r>
              <w:t>2x32A</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14:paraId="070329F2" w14:textId="77777777" w:rsidR="002935F0" w:rsidRDefault="002935F0">
            <w:pPr>
              <w:spacing w:after="0" w:line="240" w:lineRule="auto"/>
            </w:pPr>
            <w:r>
              <w:t>240V AC</w:t>
            </w:r>
          </w:p>
        </w:tc>
      </w:tr>
      <w:tr w:rsidR="002935F0" w14:paraId="04097BDA" w14:textId="77777777" w:rsidTr="00623514">
        <w:trPr>
          <w:trHeight w:val="860"/>
        </w:trPr>
        <w:tc>
          <w:tcPr>
            <w:tcW w:w="0" w:type="auto"/>
            <w:tcBorders>
              <w:top w:val="single" w:sz="4" w:space="0" w:color="000000"/>
              <w:left w:val="single" w:sz="4" w:space="0" w:color="000000"/>
              <w:bottom w:val="single" w:sz="4" w:space="0" w:color="000000"/>
              <w:right w:val="single" w:sz="4" w:space="0" w:color="000000"/>
            </w:tcBorders>
            <w:shd w:val="clear" w:color="auto" w:fill="D9D9D9"/>
            <w:vAlign w:val="center"/>
          </w:tcPr>
          <w:p w14:paraId="4548153D" w14:textId="77777777" w:rsidR="002935F0" w:rsidRDefault="002935F0">
            <w:pPr>
              <w:spacing w:after="0" w:line="240" w:lineRule="auto"/>
            </w:pPr>
            <w:r>
              <w:rPr>
                <w:b/>
              </w:rPr>
              <w:t>ClipperCreek</w:t>
            </w:r>
          </w:p>
        </w:tc>
        <w:tc>
          <w:tcPr>
            <w:tcW w:w="0" w:type="auto"/>
            <w:tcBorders>
              <w:top w:val="single" w:sz="4" w:space="0" w:color="000000"/>
              <w:left w:val="single" w:sz="4" w:space="0" w:color="000000"/>
              <w:bottom w:val="single" w:sz="4" w:space="0" w:color="000000"/>
              <w:right w:val="single" w:sz="4" w:space="0" w:color="000000"/>
            </w:tcBorders>
            <w:shd w:val="clear" w:color="auto" w:fill="D9D9D9"/>
            <w:vAlign w:val="center"/>
          </w:tcPr>
          <w:p w14:paraId="7963AB36" w14:textId="77777777" w:rsidR="002935F0" w:rsidRDefault="002935F0">
            <w:pPr>
              <w:spacing w:after="0" w:line="240" w:lineRule="auto"/>
            </w:pPr>
            <w:r>
              <w:t>LCS-25 Wall Mount</w:t>
            </w:r>
          </w:p>
        </w:tc>
        <w:tc>
          <w:tcPr>
            <w:tcW w:w="0" w:type="auto"/>
            <w:tcBorders>
              <w:top w:val="single" w:sz="4" w:space="0" w:color="000000"/>
              <w:left w:val="single" w:sz="4" w:space="0" w:color="000000"/>
              <w:bottom w:val="single" w:sz="4" w:space="0" w:color="000000"/>
              <w:right w:val="single" w:sz="4" w:space="0" w:color="000000"/>
            </w:tcBorders>
            <w:shd w:val="clear" w:color="auto" w:fill="D9D9D9"/>
            <w:vAlign w:val="center"/>
          </w:tcPr>
          <w:p w14:paraId="7FAC1F97" w14:textId="77777777" w:rsidR="002935F0" w:rsidRDefault="002935F0">
            <w:pPr>
              <w:spacing w:after="0" w:line="240" w:lineRule="auto"/>
            </w:pPr>
            <w:r>
              <w:t>Level 2</w:t>
            </w:r>
          </w:p>
        </w:tc>
        <w:tc>
          <w:tcPr>
            <w:tcW w:w="0" w:type="auto"/>
            <w:tcBorders>
              <w:top w:val="single" w:sz="4" w:space="0" w:color="000000"/>
              <w:left w:val="single" w:sz="4" w:space="0" w:color="000000"/>
              <w:bottom w:val="single" w:sz="4" w:space="0" w:color="000000"/>
              <w:right w:val="single" w:sz="4" w:space="0" w:color="000000"/>
            </w:tcBorders>
            <w:shd w:val="clear" w:color="auto" w:fill="D9D9D9"/>
            <w:vAlign w:val="center"/>
          </w:tcPr>
          <w:p w14:paraId="0944D021" w14:textId="77777777" w:rsidR="002935F0" w:rsidRDefault="002935F0">
            <w:pPr>
              <w:spacing w:after="0" w:line="240" w:lineRule="auto"/>
            </w:pPr>
            <w:r>
              <w:t>25A</w:t>
            </w:r>
          </w:p>
        </w:tc>
        <w:tc>
          <w:tcPr>
            <w:tcW w:w="0" w:type="auto"/>
            <w:tcBorders>
              <w:top w:val="single" w:sz="4" w:space="0" w:color="000000"/>
              <w:left w:val="single" w:sz="4" w:space="0" w:color="000000"/>
              <w:bottom w:val="single" w:sz="4" w:space="0" w:color="000000"/>
              <w:right w:val="single" w:sz="4" w:space="0" w:color="000000"/>
            </w:tcBorders>
            <w:shd w:val="clear" w:color="auto" w:fill="D9D9D9"/>
            <w:vAlign w:val="center"/>
          </w:tcPr>
          <w:p w14:paraId="2FF14799" w14:textId="77777777" w:rsidR="002935F0" w:rsidRDefault="002935F0">
            <w:pPr>
              <w:spacing w:after="0" w:line="240" w:lineRule="auto"/>
            </w:pPr>
            <w:r>
              <w:t>240V AC</w:t>
            </w:r>
          </w:p>
        </w:tc>
      </w:tr>
      <w:tr w:rsidR="002935F0" w14:paraId="1F693A34" w14:textId="77777777" w:rsidTr="00623514">
        <w:trPr>
          <w:trHeight w:val="560"/>
        </w:trPr>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14:paraId="7AE10FFE" w14:textId="77777777" w:rsidR="002935F0" w:rsidRDefault="002935F0">
            <w:pPr>
              <w:spacing w:after="0" w:line="240" w:lineRule="auto"/>
            </w:pPr>
            <w:r>
              <w:rPr>
                <w:b/>
              </w:rPr>
              <w:t>Eaton</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14:paraId="272F6D26" w14:textId="77777777" w:rsidR="002935F0" w:rsidRDefault="002935F0">
            <w:pPr>
              <w:spacing w:after="0" w:line="240" w:lineRule="auto"/>
            </w:pPr>
            <w:r>
              <w:t>Charge Station</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14:paraId="617B179B" w14:textId="77777777" w:rsidR="002935F0" w:rsidRDefault="002935F0">
            <w:pPr>
              <w:spacing w:after="0" w:line="240" w:lineRule="auto"/>
            </w:pPr>
            <w:r>
              <w:t>Level 2</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14:paraId="4A45761E" w14:textId="77777777" w:rsidR="002935F0" w:rsidRDefault="002935F0">
            <w:pPr>
              <w:spacing w:after="0" w:line="240" w:lineRule="auto"/>
            </w:pPr>
            <w:r>
              <w:t>30A</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14:paraId="65D12A72" w14:textId="77777777" w:rsidR="002935F0" w:rsidRDefault="002935F0">
            <w:pPr>
              <w:spacing w:after="0" w:line="240" w:lineRule="auto"/>
            </w:pPr>
            <w:r>
              <w:t>240V AV</w:t>
            </w:r>
          </w:p>
        </w:tc>
      </w:tr>
      <w:tr w:rsidR="002935F0" w14:paraId="21D648FF" w14:textId="77777777" w:rsidTr="00623514">
        <w:trPr>
          <w:trHeight w:val="485"/>
        </w:trPr>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14:paraId="22EA940A" w14:textId="77777777" w:rsidR="002935F0" w:rsidRDefault="002935F0">
            <w:pPr>
              <w:spacing w:after="0" w:line="240" w:lineRule="auto"/>
            </w:pPr>
            <w:r>
              <w:rPr>
                <w:b/>
              </w:rPr>
              <w:t>The Electric Circuit</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14:paraId="1C3E117C" w14:textId="77777777" w:rsidR="002935F0" w:rsidRDefault="002935F0">
            <w:pPr>
              <w:spacing w:after="0" w:line="240" w:lineRule="auto"/>
            </w:pPr>
            <w:r>
              <w:t>Standard Charging Station</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14:paraId="14319153" w14:textId="77777777" w:rsidR="002935F0" w:rsidRDefault="002935F0">
            <w:pPr>
              <w:spacing w:after="0" w:line="240" w:lineRule="auto"/>
            </w:pPr>
            <w:r>
              <w:t>Level 2</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14:paraId="4CA0D75F" w14:textId="77777777" w:rsidR="002935F0" w:rsidRDefault="002935F0">
            <w:pPr>
              <w:spacing w:after="0" w:line="240" w:lineRule="auto"/>
            </w:pPr>
            <w:r>
              <w:t>30A</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14:paraId="51733685" w14:textId="77777777" w:rsidR="002935F0" w:rsidRDefault="002935F0">
            <w:pPr>
              <w:spacing w:after="0" w:line="240" w:lineRule="auto"/>
            </w:pPr>
            <w:r>
              <w:t>240V AC</w:t>
            </w:r>
          </w:p>
        </w:tc>
      </w:tr>
      <w:tr w:rsidR="002935F0" w14:paraId="2F46FA6D" w14:textId="77777777" w:rsidTr="00623514">
        <w:trPr>
          <w:trHeight w:val="860"/>
        </w:trPr>
        <w:tc>
          <w:tcPr>
            <w:tcW w:w="0" w:type="auto"/>
            <w:tcBorders>
              <w:top w:val="single" w:sz="4" w:space="0" w:color="000000"/>
              <w:left w:val="single" w:sz="4" w:space="0" w:color="000000"/>
              <w:bottom w:val="single" w:sz="4" w:space="0" w:color="000000"/>
              <w:right w:val="single" w:sz="4" w:space="0" w:color="000000"/>
            </w:tcBorders>
            <w:shd w:val="clear" w:color="auto" w:fill="D9D9D9"/>
            <w:vAlign w:val="center"/>
          </w:tcPr>
          <w:p w14:paraId="34BB205A" w14:textId="23467BF1" w:rsidR="002935F0" w:rsidRDefault="002935F0" w:rsidP="002C144A">
            <w:pPr>
              <w:spacing w:after="0" w:line="240" w:lineRule="auto"/>
            </w:pPr>
            <w:r>
              <w:rPr>
                <w:b/>
              </w:rPr>
              <w:t>EVGO</w:t>
            </w:r>
            <w:r>
              <w:rPr>
                <w:b/>
              </w:rPr>
              <w:br/>
              <w:t>(networked)</w:t>
            </w:r>
          </w:p>
        </w:tc>
        <w:tc>
          <w:tcPr>
            <w:tcW w:w="0" w:type="auto"/>
            <w:tcBorders>
              <w:top w:val="single" w:sz="4" w:space="0" w:color="000000"/>
              <w:left w:val="single" w:sz="4" w:space="0" w:color="000000"/>
              <w:bottom w:val="single" w:sz="4" w:space="0" w:color="000000"/>
              <w:right w:val="single" w:sz="4" w:space="0" w:color="000000"/>
            </w:tcBorders>
            <w:shd w:val="clear" w:color="auto" w:fill="D9D9D9"/>
            <w:vAlign w:val="center"/>
          </w:tcPr>
          <w:p w14:paraId="09D4DBA4" w14:textId="77777777" w:rsidR="002935F0" w:rsidRDefault="002935F0">
            <w:pPr>
              <w:spacing w:after="0" w:line="240" w:lineRule="auto"/>
            </w:pPr>
            <w:r>
              <w:t>Level 2 Charging Station</w:t>
            </w:r>
          </w:p>
        </w:tc>
        <w:tc>
          <w:tcPr>
            <w:tcW w:w="0" w:type="auto"/>
            <w:tcBorders>
              <w:top w:val="single" w:sz="4" w:space="0" w:color="000000"/>
              <w:left w:val="single" w:sz="4" w:space="0" w:color="000000"/>
              <w:bottom w:val="single" w:sz="4" w:space="0" w:color="000000"/>
              <w:right w:val="single" w:sz="4" w:space="0" w:color="000000"/>
            </w:tcBorders>
            <w:shd w:val="clear" w:color="auto" w:fill="D9D9D9"/>
            <w:vAlign w:val="center"/>
          </w:tcPr>
          <w:p w14:paraId="45FAC5DF" w14:textId="77777777" w:rsidR="002935F0" w:rsidRDefault="002935F0">
            <w:pPr>
              <w:spacing w:after="0" w:line="240" w:lineRule="auto"/>
            </w:pPr>
            <w:r>
              <w:t>Level 2</w:t>
            </w:r>
          </w:p>
        </w:tc>
        <w:tc>
          <w:tcPr>
            <w:tcW w:w="0" w:type="auto"/>
            <w:tcBorders>
              <w:top w:val="single" w:sz="4" w:space="0" w:color="000000"/>
              <w:left w:val="single" w:sz="4" w:space="0" w:color="000000"/>
              <w:bottom w:val="single" w:sz="4" w:space="0" w:color="000000"/>
              <w:right w:val="single" w:sz="4" w:space="0" w:color="000000"/>
            </w:tcBorders>
            <w:shd w:val="clear" w:color="auto" w:fill="D9D9D9"/>
            <w:vAlign w:val="center"/>
          </w:tcPr>
          <w:p w14:paraId="4085C4B1" w14:textId="77777777" w:rsidR="002935F0" w:rsidRDefault="002935F0">
            <w:pPr>
              <w:spacing w:after="0" w:line="240" w:lineRule="auto"/>
            </w:pPr>
            <w:r>
              <w:t>32A</w:t>
            </w:r>
          </w:p>
        </w:tc>
        <w:tc>
          <w:tcPr>
            <w:tcW w:w="0" w:type="auto"/>
            <w:tcBorders>
              <w:top w:val="single" w:sz="4" w:space="0" w:color="000000"/>
              <w:left w:val="single" w:sz="4" w:space="0" w:color="000000"/>
              <w:bottom w:val="single" w:sz="4" w:space="0" w:color="000000"/>
              <w:right w:val="single" w:sz="4" w:space="0" w:color="000000"/>
            </w:tcBorders>
            <w:shd w:val="clear" w:color="auto" w:fill="D9D9D9"/>
            <w:vAlign w:val="center"/>
          </w:tcPr>
          <w:p w14:paraId="66D79B7B" w14:textId="77777777" w:rsidR="002935F0" w:rsidRDefault="002935F0">
            <w:pPr>
              <w:spacing w:after="0" w:line="240" w:lineRule="auto"/>
            </w:pPr>
            <w:r>
              <w:t>240V AC</w:t>
            </w:r>
          </w:p>
        </w:tc>
      </w:tr>
      <w:tr w:rsidR="002935F0" w14:paraId="171C1100" w14:textId="77777777" w:rsidTr="00623514">
        <w:trPr>
          <w:trHeight w:val="560"/>
        </w:trPr>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14:paraId="5101F440" w14:textId="77777777" w:rsidR="002935F0" w:rsidRDefault="002935F0">
            <w:pPr>
              <w:spacing w:after="0" w:line="240" w:lineRule="auto"/>
            </w:pPr>
            <w:r>
              <w:rPr>
                <w:b/>
              </w:rPr>
              <w:t>General Electric</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14:paraId="53040E1F" w14:textId="77777777" w:rsidR="002935F0" w:rsidRDefault="002935F0">
            <w:pPr>
              <w:spacing w:after="0" w:line="240" w:lineRule="auto"/>
            </w:pPr>
            <w:r>
              <w:t>Wattstation</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14:paraId="5D9E910E" w14:textId="77777777" w:rsidR="002935F0" w:rsidRDefault="002935F0">
            <w:pPr>
              <w:spacing w:after="0" w:line="240" w:lineRule="auto"/>
            </w:pPr>
            <w:r>
              <w:t>Level 2</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14:paraId="272F9F1A" w14:textId="77777777" w:rsidR="002935F0" w:rsidRDefault="002935F0">
            <w:pPr>
              <w:spacing w:after="0" w:line="240" w:lineRule="auto"/>
            </w:pPr>
            <w:r>
              <w:t>30A</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14:paraId="68F77A31" w14:textId="77777777" w:rsidR="002935F0" w:rsidRDefault="002935F0">
            <w:pPr>
              <w:spacing w:after="0" w:line="240" w:lineRule="auto"/>
            </w:pPr>
            <w:r>
              <w:t>240V AC</w:t>
            </w:r>
          </w:p>
        </w:tc>
      </w:tr>
      <w:tr w:rsidR="002935F0" w14:paraId="4F94A700" w14:textId="77777777" w:rsidTr="00623514">
        <w:trPr>
          <w:trHeight w:val="560"/>
        </w:trPr>
        <w:tc>
          <w:tcPr>
            <w:tcW w:w="0" w:type="auto"/>
            <w:tcBorders>
              <w:top w:val="single" w:sz="4" w:space="0" w:color="000000"/>
              <w:left w:val="single" w:sz="4" w:space="0" w:color="000000"/>
              <w:bottom w:val="single" w:sz="4" w:space="0" w:color="000000"/>
              <w:right w:val="single" w:sz="4" w:space="0" w:color="000000"/>
            </w:tcBorders>
            <w:shd w:val="clear" w:color="auto" w:fill="D9D9D9"/>
            <w:vAlign w:val="center"/>
          </w:tcPr>
          <w:p w14:paraId="2AC4F934" w14:textId="67AC86D3" w:rsidR="002935F0" w:rsidRDefault="002935F0">
            <w:pPr>
              <w:spacing w:after="0" w:line="240" w:lineRule="auto"/>
            </w:pPr>
            <w:r>
              <w:rPr>
                <w:b/>
              </w:rPr>
              <w:t>Greenlots</w:t>
            </w:r>
            <w:r>
              <w:rPr>
                <w:b/>
              </w:rPr>
              <w:br/>
              <w:t>(networked)</w:t>
            </w:r>
          </w:p>
        </w:tc>
        <w:tc>
          <w:tcPr>
            <w:tcW w:w="0" w:type="auto"/>
            <w:tcBorders>
              <w:top w:val="single" w:sz="4" w:space="0" w:color="000000"/>
              <w:left w:val="single" w:sz="4" w:space="0" w:color="000000"/>
              <w:bottom w:val="single" w:sz="4" w:space="0" w:color="000000"/>
              <w:right w:val="single" w:sz="4" w:space="0" w:color="000000"/>
            </w:tcBorders>
            <w:shd w:val="clear" w:color="auto" w:fill="D9D9D9"/>
            <w:vAlign w:val="center"/>
          </w:tcPr>
          <w:p w14:paraId="61990F50" w14:textId="77777777" w:rsidR="002935F0" w:rsidRDefault="002935F0">
            <w:pPr>
              <w:spacing w:after="0" w:line="240" w:lineRule="auto"/>
            </w:pPr>
            <w:r>
              <w:t>Charge Station</w:t>
            </w:r>
          </w:p>
        </w:tc>
        <w:tc>
          <w:tcPr>
            <w:tcW w:w="0" w:type="auto"/>
            <w:tcBorders>
              <w:top w:val="single" w:sz="4" w:space="0" w:color="000000"/>
              <w:left w:val="single" w:sz="4" w:space="0" w:color="000000"/>
              <w:bottom w:val="single" w:sz="4" w:space="0" w:color="000000"/>
              <w:right w:val="single" w:sz="4" w:space="0" w:color="000000"/>
            </w:tcBorders>
            <w:shd w:val="clear" w:color="auto" w:fill="D9D9D9"/>
            <w:vAlign w:val="center"/>
          </w:tcPr>
          <w:p w14:paraId="47ED5E95" w14:textId="77777777" w:rsidR="002935F0" w:rsidRDefault="002935F0">
            <w:pPr>
              <w:spacing w:after="0" w:line="240" w:lineRule="auto"/>
            </w:pPr>
            <w:r>
              <w:t>Level 2</w:t>
            </w:r>
          </w:p>
        </w:tc>
        <w:tc>
          <w:tcPr>
            <w:tcW w:w="0" w:type="auto"/>
            <w:tcBorders>
              <w:top w:val="single" w:sz="4" w:space="0" w:color="000000"/>
              <w:left w:val="single" w:sz="4" w:space="0" w:color="000000"/>
              <w:bottom w:val="single" w:sz="4" w:space="0" w:color="000000"/>
              <w:right w:val="single" w:sz="4" w:space="0" w:color="000000"/>
            </w:tcBorders>
            <w:shd w:val="clear" w:color="auto" w:fill="D9D9D9"/>
            <w:vAlign w:val="center"/>
          </w:tcPr>
          <w:p w14:paraId="785250E5" w14:textId="77777777" w:rsidR="002935F0" w:rsidRDefault="002935F0">
            <w:pPr>
              <w:spacing w:after="0" w:line="240" w:lineRule="auto"/>
            </w:pPr>
            <w:r>
              <w:t>32A</w:t>
            </w:r>
          </w:p>
        </w:tc>
        <w:tc>
          <w:tcPr>
            <w:tcW w:w="0" w:type="auto"/>
            <w:tcBorders>
              <w:top w:val="single" w:sz="4" w:space="0" w:color="000000"/>
              <w:left w:val="single" w:sz="4" w:space="0" w:color="000000"/>
              <w:bottom w:val="single" w:sz="4" w:space="0" w:color="000000"/>
              <w:right w:val="single" w:sz="4" w:space="0" w:color="000000"/>
            </w:tcBorders>
            <w:shd w:val="clear" w:color="auto" w:fill="D9D9D9"/>
            <w:vAlign w:val="center"/>
          </w:tcPr>
          <w:p w14:paraId="08F64812" w14:textId="77777777" w:rsidR="002935F0" w:rsidRDefault="002935F0">
            <w:pPr>
              <w:spacing w:after="0" w:line="240" w:lineRule="auto"/>
            </w:pPr>
            <w:r>
              <w:t>240V</w:t>
            </w:r>
          </w:p>
        </w:tc>
      </w:tr>
      <w:tr w:rsidR="002935F0" w14:paraId="507FC81A" w14:textId="77777777" w:rsidTr="00623514">
        <w:trPr>
          <w:trHeight w:val="280"/>
        </w:trPr>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14:paraId="14D78FEE" w14:textId="77777777" w:rsidR="002935F0" w:rsidRDefault="002935F0">
            <w:pPr>
              <w:spacing w:after="0" w:line="240" w:lineRule="auto"/>
            </w:pPr>
            <w:r>
              <w:rPr>
                <w:b/>
              </w:rPr>
              <w:t>GM</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14:paraId="2CB96AA3" w14:textId="77777777" w:rsidR="002935F0" w:rsidRDefault="002935F0">
            <w:pPr>
              <w:spacing w:after="0" w:line="240" w:lineRule="auto"/>
            </w:pPr>
            <w:r>
              <w:t>Voltec</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14:paraId="603CCC80" w14:textId="77777777" w:rsidR="002935F0" w:rsidRDefault="002935F0">
            <w:pPr>
              <w:spacing w:after="0" w:line="240" w:lineRule="auto"/>
            </w:pPr>
            <w:r>
              <w:t>Level 2</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14:paraId="177E29D0" w14:textId="77777777" w:rsidR="002935F0" w:rsidRDefault="002935F0">
            <w:pPr>
              <w:spacing w:after="0" w:line="240" w:lineRule="auto"/>
            </w:pPr>
            <w:r>
              <w:t>15A</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14:paraId="5E16C5D6" w14:textId="77777777" w:rsidR="002935F0" w:rsidRDefault="002935F0">
            <w:pPr>
              <w:spacing w:after="0" w:line="240" w:lineRule="auto"/>
            </w:pPr>
            <w:r>
              <w:t>240V AC</w:t>
            </w:r>
          </w:p>
        </w:tc>
      </w:tr>
      <w:tr w:rsidR="002935F0" w14:paraId="2E2B28F8" w14:textId="77777777" w:rsidTr="00623514">
        <w:trPr>
          <w:trHeight w:val="280"/>
        </w:trPr>
        <w:tc>
          <w:tcPr>
            <w:tcW w:w="0" w:type="auto"/>
            <w:tcBorders>
              <w:top w:val="single" w:sz="4" w:space="0" w:color="000000"/>
              <w:left w:val="single" w:sz="4" w:space="0" w:color="000000"/>
              <w:bottom w:val="single" w:sz="4" w:space="0" w:color="000000"/>
              <w:right w:val="single" w:sz="4" w:space="0" w:color="000000"/>
            </w:tcBorders>
            <w:shd w:val="clear" w:color="auto" w:fill="D9D9D9"/>
            <w:vAlign w:val="center"/>
          </w:tcPr>
          <w:p w14:paraId="512C64A9" w14:textId="77777777" w:rsidR="002935F0" w:rsidRDefault="002935F0">
            <w:pPr>
              <w:spacing w:after="0" w:line="240" w:lineRule="auto"/>
            </w:pPr>
            <w:r>
              <w:rPr>
                <w:b/>
              </w:rPr>
              <w:t>Leviton</w:t>
            </w:r>
          </w:p>
        </w:tc>
        <w:tc>
          <w:tcPr>
            <w:tcW w:w="0" w:type="auto"/>
            <w:tcBorders>
              <w:top w:val="single" w:sz="4" w:space="0" w:color="000000"/>
              <w:left w:val="single" w:sz="4" w:space="0" w:color="000000"/>
              <w:bottom w:val="single" w:sz="4" w:space="0" w:color="000000"/>
              <w:right w:val="single" w:sz="4" w:space="0" w:color="000000"/>
            </w:tcBorders>
            <w:shd w:val="clear" w:color="auto" w:fill="D9D9D9"/>
            <w:vAlign w:val="center"/>
          </w:tcPr>
          <w:p w14:paraId="2F1E91B8" w14:textId="77777777" w:rsidR="002935F0" w:rsidRDefault="002935F0" w:rsidP="002C144A">
            <w:pPr>
              <w:spacing w:after="0" w:line="240" w:lineRule="auto"/>
            </w:pPr>
            <w:r>
              <w:t>160</w:t>
            </w:r>
          </w:p>
        </w:tc>
        <w:tc>
          <w:tcPr>
            <w:tcW w:w="0" w:type="auto"/>
            <w:tcBorders>
              <w:top w:val="single" w:sz="4" w:space="0" w:color="000000"/>
              <w:left w:val="single" w:sz="4" w:space="0" w:color="000000"/>
              <w:bottom w:val="single" w:sz="4" w:space="0" w:color="000000"/>
              <w:right w:val="single" w:sz="4" w:space="0" w:color="000000"/>
            </w:tcBorders>
            <w:shd w:val="clear" w:color="auto" w:fill="D9D9D9"/>
            <w:vAlign w:val="center"/>
          </w:tcPr>
          <w:p w14:paraId="42C91004" w14:textId="77777777" w:rsidR="002935F0" w:rsidRDefault="002935F0">
            <w:pPr>
              <w:spacing w:after="0" w:line="240" w:lineRule="auto"/>
            </w:pPr>
            <w:r>
              <w:t>Level 2</w:t>
            </w:r>
          </w:p>
        </w:tc>
        <w:tc>
          <w:tcPr>
            <w:tcW w:w="0" w:type="auto"/>
            <w:tcBorders>
              <w:top w:val="single" w:sz="4" w:space="0" w:color="000000"/>
              <w:left w:val="single" w:sz="4" w:space="0" w:color="000000"/>
              <w:bottom w:val="single" w:sz="4" w:space="0" w:color="000000"/>
              <w:right w:val="single" w:sz="4" w:space="0" w:color="000000"/>
            </w:tcBorders>
            <w:shd w:val="clear" w:color="auto" w:fill="D9D9D9"/>
            <w:vAlign w:val="center"/>
          </w:tcPr>
          <w:p w14:paraId="367850EE" w14:textId="77777777" w:rsidR="002935F0" w:rsidRDefault="002935F0">
            <w:pPr>
              <w:spacing w:after="0" w:line="240" w:lineRule="auto"/>
            </w:pPr>
            <w:r>
              <w:t>15A</w:t>
            </w:r>
          </w:p>
        </w:tc>
        <w:tc>
          <w:tcPr>
            <w:tcW w:w="0" w:type="auto"/>
            <w:tcBorders>
              <w:top w:val="single" w:sz="4" w:space="0" w:color="000000"/>
              <w:left w:val="single" w:sz="4" w:space="0" w:color="000000"/>
              <w:bottom w:val="single" w:sz="4" w:space="0" w:color="000000"/>
              <w:right w:val="single" w:sz="4" w:space="0" w:color="000000"/>
            </w:tcBorders>
            <w:shd w:val="clear" w:color="auto" w:fill="D9D9D9"/>
            <w:vAlign w:val="center"/>
          </w:tcPr>
          <w:p w14:paraId="40C58E62" w14:textId="77777777" w:rsidR="002935F0" w:rsidRDefault="002935F0">
            <w:pPr>
              <w:spacing w:after="0" w:line="240" w:lineRule="auto"/>
            </w:pPr>
            <w:r>
              <w:t>240V AC</w:t>
            </w:r>
          </w:p>
        </w:tc>
      </w:tr>
      <w:tr w:rsidR="002935F0" w14:paraId="420CBCE6" w14:textId="77777777" w:rsidTr="00623514">
        <w:trPr>
          <w:trHeight w:val="860"/>
        </w:trPr>
        <w:tc>
          <w:tcPr>
            <w:tcW w:w="0" w:type="auto"/>
            <w:tcBorders>
              <w:top w:val="single" w:sz="4" w:space="0" w:color="000000"/>
              <w:left w:val="single" w:sz="4" w:space="0" w:color="000000"/>
              <w:bottom w:val="single" w:sz="4" w:space="0" w:color="000000"/>
              <w:right w:val="single" w:sz="4" w:space="0" w:color="000000"/>
            </w:tcBorders>
            <w:shd w:val="clear" w:color="auto" w:fill="D9D9D9"/>
            <w:vAlign w:val="center"/>
          </w:tcPr>
          <w:p w14:paraId="48CF893C" w14:textId="77777777" w:rsidR="002935F0" w:rsidRDefault="002935F0">
            <w:pPr>
              <w:spacing w:after="0" w:line="240" w:lineRule="auto"/>
            </w:pPr>
            <w:r>
              <w:rPr>
                <w:b/>
              </w:rPr>
              <w:t>SemaConnect</w:t>
            </w:r>
          </w:p>
        </w:tc>
        <w:tc>
          <w:tcPr>
            <w:tcW w:w="0" w:type="auto"/>
            <w:tcBorders>
              <w:top w:val="single" w:sz="4" w:space="0" w:color="000000"/>
              <w:left w:val="single" w:sz="4" w:space="0" w:color="000000"/>
              <w:bottom w:val="single" w:sz="4" w:space="0" w:color="000000"/>
              <w:right w:val="single" w:sz="4" w:space="0" w:color="000000"/>
            </w:tcBorders>
            <w:shd w:val="clear" w:color="auto" w:fill="D9D9D9"/>
            <w:vAlign w:val="center"/>
          </w:tcPr>
          <w:p w14:paraId="5CD0A626" w14:textId="77777777" w:rsidR="002935F0" w:rsidRDefault="002935F0">
            <w:pPr>
              <w:spacing w:after="0" w:line="240" w:lineRule="auto"/>
            </w:pPr>
            <w:r>
              <w:t>Charge Pro</w:t>
            </w:r>
          </w:p>
        </w:tc>
        <w:tc>
          <w:tcPr>
            <w:tcW w:w="0" w:type="auto"/>
            <w:tcBorders>
              <w:top w:val="single" w:sz="4" w:space="0" w:color="000000"/>
              <w:left w:val="single" w:sz="4" w:space="0" w:color="000000"/>
              <w:bottom w:val="single" w:sz="4" w:space="0" w:color="000000"/>
              <w:right w:val="single" w:sz="4" w:space="0" w:color="000000"/>
            </w:tcBorders>
            <w:shd w:val="clear" w:color="auto" w:fill="D9D9D9"/>
            <w:vAlign w:val="center"/>
          </w:tcPr>
          <w:p w14:paraId="4B82FA76" w14:textId="77777777" w:rsidR="002935F0" w:rsidRDefault="002935F0">
            <w:pPr>
              <w:spacing w:after="0" w:line="240" w:lineRule="auto"/>
            </w:pPr>
            <w:r>
              <w:t>Level 2</w:t>
            </w:r>
          </w:p>
        </w:tc>
        <w:tc>
          <w:tcPr>
            <w:tcW w:w="0" w:type="auto"/>
            <w:tcBorders>
              <w:top w:val="single" w:sz="4" w:space="0" w:color="000000"/>
              <w:left w:val="single" w:sz="4" w:space="0" w:color="000000"/>
              <w:bottom w:val="single" w:sz="4" w:space="0" w:color="000000"/>
              <w:right w:val="single" w:sz="4" w:space="0" w:color="000000"/>
            </w:tcBorders>
            <w:shd w:val="clear" w:color="auto" w:fill="D9D9D9"/>
            <w:vAlign w:val="center"/>
          </w:tcPr>
          <w:p w14:paraId="7ACF67F7" w14:textId="77777777" w:rsidR="002935F0" w:rsidRDefault="002935F0">
            <w:pPr>
              <w:spacing w:after="0" w:line="240" w:lineRule="auto"/>
            </w:pPr>
            <w:r>
              <w:t>30A</w:t>
            </w:r>
          </w:p>
        </w:tc>
        <w:tc>
          <w:tcPr>
            <w:tcW w:w="0" w:type="auto"/>
            <w:tcBorders>
              <w:top w:val="single" w:sz="4" w:space="0" w:color="000000"/>
              <w:left w:val="single" w:sz="4" w:space="0" w:color="000000"/>
              <w:bottom w:val="single" w:sz="4" w:space="0" w:color="000000"/>
              <w:right w:val="single" w:sz="4" w:space="0" w:color="000000"/>
            </w:tcBorders>
            <w:shd w:val="clear" w:color="auto" w:fill="D9D9D9"/>
            <w:vAlign w:val="center"/>
          </w:tcPr>
          <w:p w14:paraId="01D46C8A" w14:textId="77777777" w:rsidR="002935F0" w:rsidRDefault="002935F0">
            <w:pPr>
              <w:spacing w:after="0" w:line="240" w:lineRule="auto"/>
            </w:pPr>
            <w:r>
              <w:t>240V AC</w:t>
            </w:r>
          </w:p>
        </w:tc>
      </w:tr>
      <w:tr w:rsidR="002935F0" w14:paraId="20A204C0" w14:textId="77777777" w:rsidTr="00623514">
        <w:trPr>
          <w:trHeight w:val="560"/>
        </w:trPr>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14:paraId="7DB798AB" w14:textId="77777777" w:rsidR="002935F0" w:rsidRDefault="002935F0">
            <w:pPr>
              <w:spacing w:after="0" w:line="240" w:lineRule="auto"/>
            </w:pPr>
            <w:r>
              <w:rPr>
                <w:b/>
              </w:rPr>
              <w:t>Aeroviroment</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14:paraId="0768E584" w14:textId="77777777" w:rsidR="002935F0" w:rsidRDefault="002935F0">
            <w:pPr>
              <w:spacing w:after="0" w:line="240" w:lineRule="auto"/>
            </w:pPr>
            <w:r>
              <w:t>DC Quick Charger</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14:paraId="5E39A323" w14:textId="77777777" w:rsidR="002935F0" w:rsidRDefault="002935F0">
            <w:pPr>
              <w:spacing w:after="0" w:line="240" w:lineRule="auto"/>
            </w:pPr>
            <w:r>
              <w:t>Level 3</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14:paraId="643459AB" w14:textId="77777777" w:rsidR="002935F0" w:rsidRDefault="002935F0">
            <w:pPr>
              <w:spacing w:after="0" w:line="240" w:lineRule="auto"/>
            </w:pPr>
            <w:r>
              <w:t>550A</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14:paraId="4760DACC" w14:textId="77777777" w:rsidR="002935F0" w:rsidRDefault="002935F0">
            <w:pPr>
              <w:spacing w:after="0" w:line="240" w:lineRule="auto"/>
            </w:pPr>
            <w:r>
              <w:t>480V DC</w:t>
            </w:r>
          </w:p>
        </w:tc>
      </w:tr>
      <w:tr w:rsidR="002935F0" w14:paraId="42CFB227" w14:textId="77777777" w:rsidTr="00623514">
        <w:trPr>
          <w:trHeight w:val="860"/>
        </w:trPr>
        <w:tc>
          <w:tcPr>
            <w:tcW w:w="0" w:type="auto"/>
            <w:tcBorders>
              <w:top w:val="single" w:sz="4" w:space="0" w:color="000000"/>
              <w:left w:val="single" w:sz="4" w:space="0" w:color="000000"/>
              <w:bottom w:val="single" w:sz="4" w:space="0" w:color="000000"/>
              <w:right w:val="single" w:sz="4" w:space="0" w:color="000000"/>
            </w:tcBorders>
            <w:shd w:val="clear" w:color="auto" w:fill="D9D9D9"/>
            <w:vAlign w:val="center"/>
          </w:tcPr>
          <w:p w14:paraId="686EE4FC" w14:textId="77777777" w:rsidR="002935F0" w:rsidRDefault="002935F0">
            <w:pPr>
              <w:spacing w:after="0" w:line="240" w:lineRule="auto"/>
            </w:pPr>
            <w:r>
              <w:rPr>
                <w:b/>
              </w:rPr>
              <w:t>EVGO</w:t>
            </w:r>
          </w:p>
        </w:tc>
        <w:tc>
          <w:tcPr>
            <w:tcW w:w="0" w:type="auto"/>
            <w:tcBorders>
              <w:top w:val="single" w:sz="4" w:space="0" w:color="000000"/>
              <w:left w:val="single" w:sz="4" w:space="0" w:color="000000"/>
              <w:bottom w:val="single" w:sz="4" w:space="0" w:color="000000"/>
              <w:right w:val="single" w:sz="4" w:space="0" w:color="000000"/>
            </w:tcBorders>
            <w:shd w:val="clear" w:color="auto" w:fill="D9D9D9"/>
            <w:vAlign w:val="center"/>
          </w:tcPr>
          <w:p w14:paraId="01538B77" w14:textId="77777777" w:rsidR="002935F0" w:rsidRDefault="002935F0">
            <w:pPr>
              <w:spacing w:after="0" w:line="240" w:lineRule="auto"/>
            </w:pPr>
            <w:r>
              <w:t>DC Fast Charging Station</w:t>
            </w:r>
          </w:p>
        </w:tc>
        <w:tc>
          <w:tcPr>
            <w:tcW w:w="0" w:type="auto"/>
            <w:tcBorders>
              <w:top w:val="single" w:sz="4" w:space="0" w:color="000000"/>
              <w:left w:val="single" w:sz="4" w:space="0" w:color="000000"/>
              <w:bottom w:val="single" w:sz="4" w:space="0" w:color="000000"/>
              <w:right w:val="single" w:sz="4" w:space="0" w:color="000000"/>
            </w:tcBorders>
            <w:shd w:val="clear" w:color="auto" w:fill="D9D9D9"/>
            <w:vAlign w:val="center"/>
          </w:tcPr>
          <w:p w14:paraId="7D1A07A1" w14:textId="77777777" w:rsidR="002935F0" w:rsidRDefault="002935F0">
            <w:pPr>
              <w:spacing w:after="0" w:line="240" w:lineRule="auto"/>
            </w:pPr>
            <w:r>
              <w:t>Level 3</w:t>
            </w:r>
          </w:p>
        </w:tc>
        <w:tc>
          <w:tcPr>
            <w:tcW w:w="0" w:type="auto"/>
            <w:tcBorders>
              <w:top w:val="single" w:sz="4" w:space="0" w:color="000000"/>
              <w:left w:val="single" w:sz="4" w:space="0" w:color="000000"/>
              <w:bottom w:val="single" w:sz="4" w:space="0" w:color="000000"/>
              <w:right w:val="single" w:sz="4" w:space="0" w:color="000000"/>
            </w:tcBorders>
            <w:shd w:val="clear" w:color="auto" w:fill="D9D9D9"/>
            <w:vAlign w:val="center"/>
          </w:tcPr>
          <w:p w14:paraId="6AA39C8E" w14:textId="77777777" w:rsidR="002935F0" w:rsidRDefault="002935F0">
            <w:pPr>
              <w:spacing w:after="0" w:line="240" w:lineRule="auto"/>
            </w:pPr>
            <w:r>
              <w:t>200A</w:t>
            </w:r>
          </w:p>
        </w:tc>
        <w:tc>
          <w:tcPr>
            <w:tcW w:w="0" w:type="auto"/>
            <w:tcBorders>
              <w:top w:val="single" w:sz="4" w:space="0" w:color="000000"/>
              <w:left w:val="single" w:sz="4" w:space="0" w:color="000000"/>
              <w:bottom w:val="single" w:sz="4" w:space="0" w:color="000000"/>
              <w:right w:val="single" w:sz="4" w:space="0" w:color="000000"/>
            </w:tcBorders>
            <w:shd w:val="clear" w:color="auto" w:fill="D9D9D9"/>
            <w:vAlign w:val="center"/>
          </w:tcPr>
          <w:p w14:paraId="21B9DCB6" w14:textId="77777777" w:rsidR="002935F0" w:rsidRDefault="002935F0">
            <w:pPr>
              <w:spacing w:after="0" w:line="240" w:lineRule="auto"/>
            </w:pPr>
            <w:r>
              <w:t>480V DC</w:t>
            </w:r>
          </w:p>
        </w:tc>
      </w:tr>
      <w:tr w:rsidR="002935F0" w14:paraId="0D07DFF9" w14:textId="77777777" w:rsidTr="00623514">
        <w:trPr>
          <w:trHeight w:val="560"/>
        </w:trPr>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14:paraId="34F2502B" w14:textId="77777777" w:rsidR="002935F0" w:rsidRDefault="002935F0">
            <w:pPr>
              <w:spacing w:after="0" w:line="240" w:lineRule="auto"/>
            </w:pPr>
            <w:r>
              <w:rPr>
                <w:b/>
              </w:rPr>
              <w:t>Greenlots</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14:paraId="4EFA5ED5" w14:textId="77777777" w:rsidR="002935F0" w:rsidRDefault="002935F0">
            <w:pPr>
              <w:spacing w:after="0" w:line="240" w:lineRule="auto"/>
            </w:pPr>
            <w:r>
              <w:t>Charge Station</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14:paraId="7614E9B7" w14:textId="77777777" w:rsidR="002935F0" w:rsidRDefault="002935F0">
            <w:pPr>
              <w:spacing w:after="0" w:line="240" w:lineRule="auto"/>
            </w:pPr>
            <w:r>
              <w:t>Level 3</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14:paraId="1B57179B" w14:textId="77777777" w:rsidR="002935F0" w:rsidRDefault="002935F0">
            <w:pPr>
              <w:spacing w:after="0" w:line="240" w:lineRule="auto"/>
            </w:pPr>
            <w:r>
              <w:t>125A</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14:paraId="77314E2D" w14:textId="77777777" w:rsidR="002935F0" w:rsidRDefault="002935F0">
            <w:pPr>
              <w:spacing w:after="0" w:line="240" w:lineRule="auto"/>
            </w:pPr>
            <w:r>
              <w:t xml:space="preserve">480V </w:t>
            </w:r>
          </w:p>
        </w:tc>
      </w:tr>
      <w:tr w:rsidR="002935F0" w14:paraId="3D3E5826" w14:textId="77777777" w:rsidTr="00623514">
        <w:trPr>
          <w:trHeight w:val="560"/>
        </w:trPr>
        <w:tc>
          <w:tcPr>
            <w:tcW w:w="0" w:type="auto"/>
            <w:tcBorders>
              <w:top w:val="single" w:sz="4" w:space="0" w:color="000000"/>
              <w:left w:val="single" w:sz="4" w:space="0" w:color="000000"/>
              <w:bottom w:val="single" w:sz="4" w:space="0" w:color="000000"/>
              <w:right w:val="single" w:sz="4" w:space="0" w:color="000000"/>
            </w:tcBorders>
            <w:shd w:val="clear" w:color="auto" w:fill="D9D9D9"/>
            <w:vAlign w:val="center"/>
          </w:tcPr>
          <w:p w14:paraId="0227FDDF" w14:textId="77777777" w:rsidR="002935F0" w:rsidRDefault="002935F0">
            <w:pPr>
              <w:spacing w:after="0" w:line="240" w:lineRule="auto"/>
            </w:pPr>
            <w:r>
              <w:rPr>
                <w:b/>
              </w:rPr>
              <w:t>Schneider Electric</w:t>
            </w:r>
          </w:p>
        </w:tc>
        <w:tc>
          <w:tcPr>
            <w:tcW w:w="0" w:type="auto"/>
            <w:tcBorders>
              <w:top w:val="single" w:sz="4" w:space="0" w:color="000000"/>
              <w:left w:val="single" w:sz="4" w:space="0" w:color="000000"/>
              <w:bottom w:val="single" w:sz="4" w:space="0" w:color="000000"/>
              <w:right w:val="single" w:sz="4" w:space="0" w:color="000000"/>
            </w:tcBorders>
            <w:shd w:val="clear" w:color="auto" w:fill="D9D9D9"/>
            <w:vAlign w:val="center"/>
          </w:tcPr>
          <w:p w14:paraId="53430025" w14:textId="77777777" w:rsidR="002935F0" w:rsidRDefault="002935F0">
            <w:pPr>
              <w:spacing w:after="0" w:line="240" w:lineRule="auto"/>
            </w:pPr>
            <w:r>
              <w:t>Fast Charger</w:t>
            </w:r>
          </w:p>
        </w:tc>
        <w:tc>
          <w:tcPr>
            <w:tcW w:w="0" w:type="auto"/>
            <w:tcBorders>
              <w:top w:val="single" w:sz="4" w:space="0" w:color="000000"/>
              <w:left w:val="single" w:sz="4" w:space="0" w:color="000000"/>
              <w:bottom w:val="single" w:sz="4" w:space="0" w:color="000000"/>
              <w:right w:val="single" w:sz="4" w:space="0" w:color="000000"/>
            </w:tcBorders>
            <w:shd w:val="clear" w:color="auto" w:fill="D9D9D9"/>
            <w:vAlign w:val="center"/>
          </w:tcPr>
          <w:p w14:paraId="4C6964C2" w14:textId="77777777" w:rsidR="002935F0" w:rsidRDefault="002935F0">
            <w:pPr>
              <w:spacing w:after="0" w:line="240" w:lineRule="auto"/>
            </w:pPr>
            <w:r>
              <w:t>Level 3</w:t>
            </w:r>
          </w:p>
        </w:tc>
        <w:tc>
          <w:tcPr>
            <w:tcW w:w="0" w:type="auto"/>
            <w:tcBorders>
              <w:top w:val="single" w:sz="4" w:space="0" w:color="000000"/>
              <w:left w:val="single" w:sz="4" w:space="0" w:color="000000"/>
              <w:bottom w:val="single" w:sz="4" w:space="0" w:color="000000"/>
              <w:right w:val="single" w:sz="4" w:space="0" w:color="000000"/>
            </w:tcBorders>
            <w:shd w:val="clear" w:color="auto" w:fill="D9D9D9"/>
            <w:vAlign w:val="center"/>
          </w:tcPr>
          <w:p w14:paraId="024B44BE" w14:textId="77777777" w:rsidR="002935F0" w:rsidRDefault="002935F0">
            <w:pPr>
              <w:spacing w:after="0" w:line="240" w:lineRule="auto"/>
            </w:pPr>
            <w:r>
              <w:t>200A</w:t>
            </w:r>
          </w:p>
        </w:tc>
        <w:tc>
          <w:tcPr>
            <w:tcW w:w="0" w:type="auto"/>
            <w:tcBorders>
              <w:top w:val="single" w:sz="4" w:space="0" w:color="000000"/>
              <w:left w:val="single" w:sz="4" w:space="0" w:color="000000"/>
              <w:bottom w:val="single" w:sz="4" w:space="0" w:color="000000"/>
              <w:right w:val="single" w:sz="4" w:space="0" w:color="000000"/>
            </w:tcBorders>
            <w:shd w:val="clear" w:color="auto" w:fill="D9D9D9"/>
            <w:vAlign w:val="center"/>
          </w:tcPr>
          <w:p w14:paraId="1C98CD78" w14:textId="77777777" w:rsidR="002935F0" w:rsidRDefault="002935F0">
            <w:pPr>
              <w:spacing w:after="0" w:line="240" w:lineRule="auto"/>
            </w:pPr>
            <w:r>
              <w:t>480V DC</w:t>
            </w:r>
          </w:p>
        </w:tc>
      </w:tr>
    </w:tbl>
    <w:p w14:paraId="1BC882E6" w14:textId="77777777" w:rsidR="00BC5D37" w:rsidRDefault="00BC5D37"/>
    <w:sectPr w:rsidR="00BC5D37" w:rsidSect="005D0441">
      <w:headerReference w:type="default" r:id="rId15"/>
      <w:footerReference w:type="default" r:id="rId16"/>
      <w:headerReference w:type="first" r:id="rId17"/>
      <w:pgSz w:w="12240" w:h="15840"/>
      <w:pgMar w:top="1440" w:right="1440" w:bottom="1440" w:left="1440" w:header="0" w:footer="720"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63DD321" w14:textId="77777777" w:rsidR="002A18CE" w:rsidRDefault="002A18CE">
      <w:pPr>
        <w:spacing w:after="0" w:line="240" w:lineRule="auto"/>
      </w:pPr>
      <w:r>
        <w:separator/>
      </w:r>
    </w:p>
  </w:endnote>
  <w:endnote w:type="continuationSeparator" w:id="0">
    <w:p w14:paraId="016F6ECB" w14:textId="77777777" w:rsidR="002A18CE" w:rsidRDefault="002A18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39647706"/>
      <w:docPartObj>
        <w:docPartGallery w:val="Page Numbers (Bottom of Page)"/>
        <w:docPartUnique/>
      </w:docPartObj>
    </w:sdtPr>
    <w:sdtEndPr>
      <w:rPr>
        <w:noProof/>
      </w:rPr>
    </w:sdtEndPr>
    <w:sdtContent>
      <w:p w14:paraId="12B7D14B" w14:textId="5800C988" w:rsidR="001B4CE6" w:rsidRDefault="001B4CE6">
        <w:pPr>
          <w:pStyle w:val="Footer"/>
        </w:pPr>
        <w:r>
          <w:fldChar w:fldCharType="begin"/>
        </w:r>
        <w:r>
          <w:instrText xml:space="preserve"> PAGE   \* MERGEFORMAT </w:instrText>
        </w:r>
        <w:r>
          <w:fldChar w:fldCharType="separate"/>
        </w:r>
        <w:r w:rsidR="001473C5">
          <w:rPr>
            <w:noProof/>
          </w:rPr>
          <w:t>2</w:t>
        </w:r>
        <w:r>
          <w:rPr>
            <w:noProof/>
          </w:rPr>
          <w:fldChar w:fldCharType="end"/>
        </w:r>
      </w:p>
    </w:sdtContent>
  </w:sdt>
  <w:p w14:paraId="3A278745" w14:textId="77777777" w:rsidR="001B4CE6" w:rsidRDefault="001B4CE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F04DBC3" w14:textId="77777777" w:rsidR="002A18CE" w:rsidRDefault="002A18CE">
      <w:pPr>
        <w:spacing w:after="0" w:line="240" w:lineRule="auto"/>
      </w:pPr>
      <w:r>
        <w:separator/>
      </w:r>
    </w:p>
  </w:footnote>
  <w:footnote w:type="continuationSeparator" w:id="0">
    <w:p w14:paraId="2AE5A10D" w14:textId="77777777" w:rsidR="002A18CE" w:rsidRDefault="002A18C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FDF5A2" w14:textId="77777777" w:rsidR="00BC5D37" w:rsidRDefault="00BC5D37">
    <w:pPr>
      <w:tabs>
        <w:tab w:val="center" w:pos="4680"/>
        <w:tab w:val="right" w:pos="9360"/>
      </w:tabs>
      <w:spacing w:after="0" w:line="240" w:lineRule="auto"/>
    </w:pPr>
  </w:p>
  <w:p w14:paraId="28C50AEA" w14:textId="148FF7CF" w:rsidR="00BC5D37" w:rsidRDefault="00BC5D37">
    <w:pPr>
      <w:tabs>
        <w:tab w:val="center" w:pos="4680"/>
        <w:tab w:val="right" w:pos="9360"/>
      </w:tabs>
      <w:spacing w:after="0" w:line="240" w:lineRule="aut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AD2823" w14:textId="1686B731" w:rsidR="005D0441" w:rsidRDefault="0040399C" w:rsidP="005D0441">
    <w:pPr>
      <w:pStyle w:val="Header"/>
      <w:jc w:val="right"/>
    </w:pPr>
    <w:r w:rsidRPr="0040399C">
      <w:rPr>
        <w:noProof/>
      </w:rPr>
      <w:drawing>
        <wp:inline distT="0" distB="0" distL="0" distR="0" wp14:anchorId="261CB424" wp14:editId="492E92DD">
          <wp:extent cx="704088" cy="932688"/>
          <wp:effectExtent l="0" t="0" r="1270" b="1270"/>
          <wp:docPr id="5" name="Picture 5" descr="C:\Users\kdfenner\Desktop\Smart Cities Grant\Logos\SMRTcolumbus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dfenner\Desktop\Smart Cities Grant\Logos\SMRTcolumbus_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4088" cy="932688"/>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D1DF7"/>
    <w:multiLevelType w:val="hybridMultilevel"/>
    <w:tmpl w:val="9F421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9E721F4"/>
    <w:multiLevelType w:val="multilevel"/>
    <w:tmpl w:val="AF840DD2"/>
    <w:lvl w:ilvl="0">
      <w:start w:val="1"/>
      <w:numFmt w:val="bullet"/>
      <w:lvlText w:val="●"/>
      <w:lvlJc w:val="left"/>
      <w:pPr>
        <w:ind w:left="360" w:firstLine="360"/>
      </w:pPr>
      <w:rPr>
        <w:u w:val="none"/>
      </w:rPr>
    </w:lvl>
    <w:lvl w:ilvl="1">
      <w:start w:val="1"/>
      <w:numFmt w:val="bullet"/>
      <w:lvlText w:val="○"/>
      <w:lvlJc w:val="left"/>
      <w:pPr>
        <w:ind w:left="1080" w:firstLine="1080"/>
      </w:pPr>
      <w:rPr>
        <w:u w:val="none"/>
      </w:rPr>
    </w:lvl>
    <w:lvl w:ilvl="2">
      <w:start w:val="1"/>
      <w:numFmt w:val="bullet"/>
      <w:lvlText w:val="■"/>
      <w:lvlJc w:val="left"/>
      <w:pPr>
        <w:ind w:left="1800" w:firstLine="1800"/>
      </w:pPr>
      <w:rPr>
        <w:u w:val="none"/>
      </w:rPr>
    </w:lvl>
    <w:lvl w:ilvl="3">
      <w:start w:val="1"/>
      <w:numFmt w:val="bullet"/>
      <w:lvlText w:val="●"/>
      <w:lvlJc w:val="left"/>
      <w:pPr>
        <w:ind w:left="2520" w:firstLine="2520"/>
      </w:pPr>
      <w:rPr>
        <w:u w:val="none"/>
      </w:rPr>
    </w:lvl>
    <w:lvl w:ilvl="4">
      <w:start w:val="1"/>
      <w:numFmt w:val="bullet"/>
      <w:lvlText w:val="○"/>
      <w:lvlJc w:val="left"/>
      <w:pPr>
        <w:ind w:left="3240" w:firstLine="3240"/>
      </w:pPr>
      <w:rPr>
        <w:u w:val="none"/>
      </w:rPr>
    </w:lvl>
    <w:lvl w:ilvl="5">
      <w:start w:val="1"/>
      <w:numFmt w:val="bullet"/>
      <w:lvlText w:val="■"/>
      <w:lvlJc w:val="left"/>
      <w:pPr>
        <w:ind w:left="3960" w:firstLine="3960"/>
      </w:pPr>
      <w:rPr>
        <w:u w:val="none"/>
      </w:rPr>
    </w:lvl>
    <w:lvl w:ilvl="6">
      <w:start w:val="1"/>
      <w:numFmt w:val="bullet"/>
      <w:lvlText w:val="●"/>
      <w:lvlJc w:val="left"/>
      <w:pPr>
        <w:ind w:left="4680" w:firstLine="4680"/>
      </w:pPr>
      <w:rPr>
        <w:u w:val="none"/>
      </w:rPr>
    </w:lvl>
    <w:lvl w:ilvl="7">
      <w:start w:val="1"/>
      <w:numFmt w:val="bullet"/>
      <w:lvlText w:val="○"/>
      <w:lvlJc w:val="left"/>
      <w:pPr>
        <w:ind w:left="5400" w:firstLine="5400"/>
      </w:pPr>
      <w:rPr>
        <w:u w:val="none"/>
      </w:rPr>
    </w:lvl>
    <w:lvl w:ilvl="8">
      <w:start w:val="1"/>
      <w:numFmt w:val="bullet"/>
      <w:lvlText w:val="■"/>
      <w:lvlJc w:val="left"/>
      <w:pPr>
        <w:ind w:left="6120" w:firstLine="6120"/>
      </w:pPr>
      <w:rPr>
        <w:u w:val="none"/>
      </w:rPr>
    </w:lvl>
  </w:abstractNum>
  <w:abstractNum w:abstractNumId="2">
    <w:nsid w:val="10F714DA"/>
    <w:multiLevelType w:val="hybridMultilevel"/>
    <w:tmpl w:val="6478D3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2017501"/>
    <w:multiLevelType w:val="multilevel"/>
    <w:tmpl w:val="F838199E"/>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4">
    <w:nsid w:val="13A5508B"/>
    <w:multiLevelType w:val="multilevel"/>
    <w:tmpl w:val="618C8F7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nsid w:val="1AE45B52"/>
    <w:multiLevelType w:val="multilevel"/>
    <w:tmpl w:val="20FA8F8A"/>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6">
    <w:nsid w:val="21545309"/>
    <w:multiLevelType w:val="multilevel"/>
    <w:tmpl w:val="75E428B6"/>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7">
    <w:nsid w:val="292F3C55"/>
    <w:multiLevelType w:val="hybridMultilevel"/>
    <w:tmpl w:val="AB8A5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CC824D2"/>
    <w:multiLevelType w:val="multilevel"/>
    <w:tmpl w:val="6C9AD75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
    <w:nsid w:val="45B56A11"/>
    <w:multiLevelType w:val="multilevel"/>
    <w:tmpl w:val="CEAC21D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
    <w:nsid w:val="477F2614"/>
    <w:multiLevelType w:val="multilevel"/>
    <w:tmpl w:val="1AC2D998"/>
    <w:lvl w:ilvl="0">
      <w:start w:val="1"/>
      <w:numFmt w:val="bullet"/>
      <w:lvlText w:val="●"/>
      <w:lvlJc w:val="left"/>
      <w:pPr>
        <w:ind w:left="0" w:firstLine="360"/>
      </w:pPr>
      <w:rPr>
        <w:u w:val="none"/>
      </w:rPr>
    </w:lvl>
    <w:lvl w:ilvl="1">
      <w:start w:val="1"/>
      <w:numFmt w:val="bullet"/>
      <w:lvlText w:val="○"/>
      <w:lvlJc w:val="left"/>
      <w:pPr>
        <w:ind w:left="720" w:firstLine="1080"/>
      </w:pPr>
      <w:rPr>
        <w:u w:val="none"/>
      </w:rPr>
    </w:lvl>
    <w:lvl w:ilvl="2">
      <w:start w:val="1"/>
      <w:numFmt w:val="bullet"/>
      <w:lvlText w:val="■"/>
      <w:lvlJc w:val="left"/>
      <w:pPr>
        <w:ind w:left="1440" w:firstLine="1800"/>
      </w:pPr>
      <w:rPr>
        <w:u w:val="none"/>
      </w:rPr>
    </w:lvl>
    <w:lvl w:ilvl="3">
      <w:start w:val="1"/>
      <w:numFmt w:val="bullet"/>
      <w:lvlText w:val="●"/>
      <w:lvlJc w:val="left"/>
      <w:pPr>
        <w:ind w:left="2160" w:firstLine="2520"/>
      </w:pPr>
      <w:rPr>
        <w:u w:val="none"/>
      </w:rPr>
    </w:lvl>
    <w:lvl w:ilvl="4">
      <w:start w:val="1"/>
      <w:numFmt w:val="bullet"/>
      <w:lvlText w:val="○"/>
      <w:lvlJc w:val="left"/>
      <w:pPr>
        <w:ind w:left="2880" w:firstLine="3240"/>
      </w:pPr>
      <w:rPr>
        <w:u w:val="none"/>
      </w:rPr>
    </w:lvl>
    <w:lvl w:ilvl="5">
      <w:start w:val="1"/>
      <w:numFmt w:val="bullet"/>
      <w:lvlText w:val="■"/>
      <w:lvlJc w:val="left"/>
      <w:pPr>
        <w:ind w:left="3600" w:firstLine="3960"/>
      </w:pPr>
      <w:rPr>
        <w:u w:val="none"/>
      </w:rPr>
    </w:lvl>
    <w:lvl w:ilvl="6">
      <w:start w:val="1"/>
      <w:numFmt w:val="bullet"/>
      <w:lvlText w:val="●"/>
      <w:lvlJc w:val="left"/>
      <w:pPr>
        <w:ind w:left="4320" w:firstLine="4680"/>
      </w:pPr>
      <w:rPr>
        <w:u w:val="none"/>
      </w:rPr>
    </w:lvl>
    <w:lvl w:ilvl="7">
      <w:start w:val="1"/>
      <w:numFmt w:val="bullet"/>
      <w:lvlText w:val="○"/>
      <w:lvlJc w:val="left"/>
      <w:pPr>
        <w:ind w:left="5040" w:firstLine="5400"/>
      </w:pPr>
      <w:rPr>
        <w:u w:val="none"/>
      </w:rPr>
    </w:lvl>
    <w:lvl w:ilvl="8">
      <w:start w:val="1"/>
      <w:numFmt w:val="bullet"/>
      <w:lvlText w:val="■"/>
      <w:lvlJc w:val="left"/>
      <w:pPr>
        <w:ind w:left="5760" w:firstLine="6120"/>
      </w:pPr>
      <w:rPr>
        <w:u w:val="none"/>
      </w:rPr>
    </w:lvl>
  </w:abstractNum>
  <w:abstractNum w:abstractNumId="11">
    <w:nsid w:val="56BC444C"/>
    <w:multiLevelType w:val="multilevel"/>
    <w:tmpl w:val="B052BD7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2">
    <w:nsid w:val="57C7232F"/>
    <w:multiLevelType w:val="multilevel"/>
    <w:tmpl w:val="1856DF5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4"/>
  </w:num>
  <w:num w:numId="2">
    <w:abstractNumId w:val="3"/>
  </w:num>
  <w:num w:numId="3">
    <w:abstractNumId w:val="6"/>
  </w:num>
  <w:num w:numId="4">
    <w:abstractNumId w:val="8"/>
  </w:num>
  <w:num w:numId="5">
    <w:abstractNumId w:val="9"/>
  </w:num>
  <w:num w:numId="6">
    <w:abstractNumId w:val="10"/>
  </w:num>
  <w:num w:numId="7">
    <w:abstractNumId w:val="5"/>
  </w:num>
  <w:num w:numId="8">
    <w:abstractNumId w:val="1"/>
  </w:num>
  <w:num w:numId="9">
    <w:abstractNumId w:val="11"/>
  </w:num>
  <w:num w:numId="10">
    <w:abstractNumId w:val="12"/>
  </w:num>
  <w:num w:numId="11">
    <w:abstractNumId w:val="2"/>
  </w:num>
  <w:num w:numId="12">
    <w:abstractNumId w:val="0"/>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5D37"/>
    <w:rsid w:val="000049B4"/>
    <w:rsid w:val="000B08DD"/>
    <w:rsid w:val="00134901"/>
    <w:rsid w:val="001473C5"/>
    <w:rsid w:val="001B4CE6"/>
    <w:rsid w:val="002258AE"/>
    <w:rsid w:val="002935F0"/>
    <w:rsid w:val="002A18CE"/>
    <w:rsid w:val="002C144A"/>
    <w:rsid w:val="002C1E3E"/>
    <w:rsid w:val="003507F6"/>
    <w:rsid w:val="00370522"/>
    <w:rsid w:val="003E34FF"/>
    <w:rsid w:val="0040399C"/>
    <w:rsid w:val="0045793A"/>
    <w:rsid w:val="00485247"/>
    <w:rsid w:val="004B6F8A"/>
    <w:rsid w:val="00571679"/>
    <w:rsid w:val="005D011E"/>
    <w:rsid w:val="005D0441"/>
    <w:rsid w:val="00623514"/>
    <w:rsid w:val="00682CB2"/>
    <w:rsid w:val="00684046"/>
    <w:rsid w:val="006C1105"/>
    <w:rsid w:val="0070304F"/>
    <w:rsid w:val="0074712F"/>
    <w:rsid w:val="00782109"/>
    <w:rsid w:val="007915D9"/>
    <w:rsid w:val="00797D0A"/>
    <w:rsid w:val="008D0DA7"/>
    <w:rsid w:val="00901FFA"/>
    <w:rsid w:val="009C0CE0"/>
    <w:rsid w:val="00A2041D"/>
    <w:rsid w:val="00A4466C"/>
    <w:rsid w:val="00B63B0C"/>
    <w:rsid w:val="00B765AF"/>
    <w:rsid w:val="00BC5D37"/>
    <w:rsid w:val="00BD70C9"/>
    <w:rsid w:val="00C7035C"/>
    <w:rsid w:val="00CC183E"/>
    <w:rsid w:val="00CC4F80"/>
    <w:rsid w:val="00CE0CAB"/>
    <w:rsid w:val="00CE2833"/>
    <w:rsid w:val="00D10303"/>
    <w:rsid w:val="00D80C1C"/>
    <w:rsid w:val="00DA06EA"/>
    <w:rsid w:val="00DB2BA2"/>
    <w:rsid w:val="00E16EF2"/>
    <w:rsid w:val="00E24904"/>
    <w:rsid w:val="00E32A60"/>
    <w:rsid w:val="00E77D13"/>
    <w:rsid w:val="00EE39F3"/>
    <w:rsid w:val="00F720D7"/>
    <w:rsid w:val="00F7796E"/>
    <w:rsid w:val="00FB1059"/>
    <w:rsid w:val="00FE6F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6C3F3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color w:val="000000"/>
        <w:sz w:val="22"/>
        <w:szCs w:val="22"/>
        <w:lang w:val="en-US" w:eastAsia="en-US" w:bidi="ar-SA"/>
      </w:rPr>
    </w:rPrDefault>
    <w:pPrDefault>
      <w:pPr>
        <w:widowControl w:val="0"/>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contextualSpacing/>
      <w:outlineLvl w:val="0"/>
    </w:pPr>
    <w:rPr>
      <w:b/>
      <w:sz w:val="48"/>
      <w:szCs w:val="48"/>
    </w:rPr>
  </w:style>
  <w:style w:type="paragraph" w:styleId="Heading2">
    <w:name w:val="heading 2"/>
    <w:basedOn w:val="Normal"/>
    <w:next w:val="Normal"/>
    <w:pPr>
      <w:keepNext/>
      <w:keepLines/>
      <w:spacing w:before="360" w:after="80"/>
      <w:contextualSpacing/>
      <w:outlineLvl w:val="1"/>
    </w:pPr>
    <w:rPr>
      <w:b/>
      <w:sz w:val="36"/>
      <w:szCs w:val="36"/>
    </w:rPr>
  </w:style>
  <w:style w:type="paragraph" w:styleId="Heading3">
    <w:name w:val="heading 3"/>
    <w:basedOn w:val="Normal"/>
    <w:next w:val="Normal"/>
    <w:pPr>
      <w:keepNext/>
      <w:keepLines/>
      <w:spacing w:before="280" w:after="80"/>
      <w:contextualSpacing/>
      <w:outlineLvl w:val="2"/>
    </w:pPr>
    <w:rPr>
      <w:b/>
      <w:sz w:val="28"/>
      <w:szCs w:val="28"/>
    </w:rPr>
  </w:style>
  <w:style w:type="paragraph" w:styleId="Heading4">
    <w:name w:val="heading 4"/>
    <w:basedOn w:val="Normal"/>
    <w:next w:val="Normal"/>
    <w:pPr>
      <w:keepNext/>
      <w:keepLines/>
      <w:spacing w:before="240" w:after="40"/>
      <w:contextualSpacing/>
      <w:outlineLvl w:val="3"/>
    </w:pPr>
    <w:rPr>
      <w:b/>
      <w:sz w:val="24"/>
      <w:szCs w:val="24"/>
    </w:rPr>
  </w:style>
  <w:style w:type="paragraph" w:styleId="Heading5">
    <w:name w:val="heading 5"/>
    <w:basedOn w:val="Normal"/>
    <w:next w:val="Normal"/>
    <w:pPr>
      <w:keepNext/>
      <w:keepLines/>
      <w:spacing w:before="220" w:after="40"/>
      <w:contextualSpacing/>
      <w:outlineLvl w:val="4"/>
    </w:pPr>
    <w:rPr>
      <w:b/>
    </w:rPr>
  </w:style>
  <w:style w:type="paragraph" w:styleId="Heading6">
    <w:name w:val="heading 6"/>
    <w:basedOn w:val="Normal"/>
    <w:next w:val="Normal"/>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a">
    <w:basedOn w:val="TableNormal"/>
    <w:pPr>
      <w:spacing w:after="0" w:line="240" w:lineRule="auto"/>
      <w:contextualSpacing/>
    </w:pPr>
    <w:tblPr>
      <w:tblStyleRowBandSize w:val="1"/>
      <w:tblStyleColBandSize w:val="1"/>
      <w:tblCellMar>
        <w:left w:w="115" w:type="dxa"/>
        <w:right w:w="115" w:type="dxa"/>
      </w:tblCellMar>
    </w:tblPr>
  </w:style>
  <w:style w:type="table" w:customStyle="1" w:styleId="a0">
    <w:basedOn w:val="TableNormal"/>
    <w:pPr>
      <w:spacing w:after="0" w:line="240" w:lineRule="auto"/>
      <w:contextualSpacing/>
    </w:pPr>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2C1E3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1E3E"/>
    <w:rPr>
      <w:rFonts w:ascii="Segoe UI" w:hAnsi="Segoe UI" w:cs="Segoe UI"/>
      <w:sz w:val="18"/>
      <w:szCs w:val="18"/>
    </w:rPr>
  </w:style>
  <w:style w:type="paragraph" w:styleId="Header">
    <w:name w:val="header"/>
    <w:basedOn w:val="Normal"/>
    <w:link w:val="HeaderChar"/>
    <w:uiPriority w:val="99"/>
    <w:unhideWhenUsed/>
    <w:rsid w:val="002C1E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2C1E3E"/>
  </w:style>
  <w:style w:type="paragraph" w:styleId="Footer">
    <w:name w:val="footer"/>
    <w:basedOn w:val="Normal"/>
    <w:link w:val="FooterChar"/>
    <w:uiPriority w:val="99"/>
    <w:unhideWhenUsed/>
    <w:rsid w:val="002C1E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2C1E3E"/>
  </w:style>
  <w:style w:type="paragraph" w:styleId="ListParagraph">
    <w:name w:val="List Paragraph"/>
    <w:basedOn w:val="Normal"/>
    <w:uiPriority w:val="34"/>
    <w:qFormat/>
    <w:rsid w:val="0057167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color w:val="000000"/>
        <w:sz w:val="22"/>
        <w:szCs w:val="22"/>
        <w:lang w:val="en-US" w:eastAsia="en-US" w:bidi="ar-SA"/>
      </w:rPr>
    </w:rPrDefault>
    <w:pPrDefault>
      <w:pPr>
        <w:widowControl w:val="0"/>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contextualSpacing/>
      <w:outlineLvl w:val="0"/>
    </w:pPr>
    <w:rPr>
      <w:b/>
      <w:sz w:val="48"/>
      <w:szCs w:val="48"/>
    </w:rPr>
  </w:style>
  <w:style w:type="paragraph" w:styleId="Heading2">
    <w:name w:val="heading 2"/>
    <w:basedOn w:val="Normal"/>
    <w:next w:val="Normal"/>
    <w:pPr>
      <w:keepNext/>
      <w:keepLines/>
      <w:spacing w:before="360" w:after="80"/>
      <w:contextualSpacing/>
      <w:outlineLvl w:val="1"/>
    </w:pPr>
    <w:rPr>
      <w:b/>
      <w:sz w:val="36"/>
      <w:szCs w:val="36"/>
    </w:rPr>
  </w:style>
  <w:style w:type="paragraph" w:styleId="Heading3">
    <w:name w:val="heading 3"/>
    <w:basedOn w:val="Normal"/>
    <w:next w:val="Normal"/>
    <w:pPr>
      <w:keepNext/>
      <w:keepLines/>
      <w:spacing w:before="280" w:after="80"/>
      <w:contextualSpacing/>
      <w:outlineLvl w:val="2"/>
    </w:pPr>
    <w:rPr>
      <w:b/>
      <w:sz w:val="28"/>
      <w:szCs w:val="28"/>
    </w:rPr>
  </w:style>
  <w:style w:type="paragraph" w:styleId="Heading4">
    <w:name w:val="heading 4"/>
    <w:basedOn w:val="Normal"/>
    <w:next w:val="Normal"/>
    <w:pPr>
      <w:keepNext/>
      <w:keepLines/>
      <w:spacing w:before="240" w:after="40"/>
      <w:contextualSpacing/>
      <w:outlineLvl w:val="3"/>
    </w:pPr>
    <w:rPr>
      <w:b/>
      <w:sz w:val="24"/>
      <w:szCs w:val="24"/>
    </w:rPr>
  </w:style>
  <w:style w:type="paragraph" w:styleId="Heading5">
    <w:name w:val="heading 5"/>
    <w:basedOn w:val="Normal"/>
    <w:next w:val="Normal"/>
    <w:pPr>
      <w:keepNext/>
      <w:keepLines/>
      <w:spacing w:before="220" w:after="40"/>
      <w:contextualSpacing/>
      <w:outlineLvl w:val="4"/>
    </w:pPr>
    <w:rPr>
      <w:b/>
    </w:rPr>
  </w:style>
  <w:style w:type="paragraph" w:styleId="Heading6">
    <w:name w:val="heading 6"/>
    <w:basedOn w:val="Normal"/>
    <w:next w:val="Normal"/>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a">
    <w:basedOn w:val="TableNormal"/>
    <w:pPr>
      <w:spacing w:after="0" w:line="240" w:lineRule="auto"/>
      <w:contextualSpacing/>
    </w:pPr>
    <w:tblPr>
      <w:tblStyleRowBandSize w:val="1"/>
      <w:tblStyleColBandSize w:val="1"/>
      <w:tblCellMar>
        <w:left w:w="115" w:type="dxa"/>
        <w:right w:w="115" w:type="dxa"/>
      </w:tblCellMar>
    </w:tblPr>
  </w:style>
  <w:style w:type="table" w:customStyle="1" w:styleId="a0">
    <w:basedOn w:val="TableNormal"/>
    <w:pPr>
      <w:spacing w:after="0" w:line="240" w:lineRule="auto"/>
      <w:contextualSpacing/>
    </w:pPr>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2C1E3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1E3E"/>
    <w:rPr>
      <w:rFonts w:ascii="Segoe UI" w:hAnsi="Segoe UI" w:cs="Segoe UI"/>
      <w:sz w:val="18"/>
      <w:szCs w:val="18"/>
    </w:rPr>
  </w:style>
  <w:style w:type="paragraph" w:styleId="Header">
    <w:name w:val="header"/>
    <w:basedOn w:val="Normal"/>
    <w:link w:val="HeaderChar"/>
    <w:uiPriority w:val="99"/>
    <w:unhideWhenUsed/>
    <w:rsid w:val="002C1E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2C1E3E"/>
  </w:style>
  <w:style w:type="paragraph" w:styleId="Footer">
    <w:name w:val="footer"/>
    <w:basedOn w:val="Normal"/>
    <w:link w:val="FooterChar"/>
    <w:uiPriority w:val="99"/>
    <w:unhideWhenUsed/>
    <w:rsid w:val="002C1E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2C1E3E"/>
  </w:style>
  <w:style w:type="paragraph" w:styleId="ListParagraph">
    <w:name w:val="List Paragraph"/>
    <w:basedOn w:val="Normal"/>
    <w:uiPriority w:val="34"/>
    <w:qFormat/>
    <w:rsid w:val="0057167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095B3D-2607-4FA6-B765-ADAA13B035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1336</Words>
  <Characters>7620</Characters>
  <Application>Microsoft Office Word</Application>
  <DocSecurity>4</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City of Columbus</Company>
  <LinksUpToDate>false</LinksUpToDate>
  <CharactersWithSpaces>8939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Nolan NR. Rutschilling</dc:creator>
  <cp:lastModifiedBy>Crabill, Melanie J.</cp:lastModifiedBy>
  <cp:revision>2</cp:revision>
  <dcterms:created xsi:type="dcterms:W3CDTF">2017-08-11T11:22:00Z</dcterms:created>
  <dcterms:modified xsi:type="dcterms:W3CDTF">2017-08-11T11:22:00Z</dcterms:modified>
</cp:coreProperties>
</file>